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bookmarkStart w:id="0" w:name="_GoBack"/>
      <w:bookmarkEnd w:id="0"/>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B9304E">
        <w:rPr>
          <w:rFonts w:ascii="Times New Roman" w:eastAsia="Arial" w:hAnsi="Times New Roman" w:cs="Times New Roman"/>
          <w:b/>
          <w:bCs/>
          <w:color w:val="1A171C"/>
          <w:sz w:val="24"/>
          <w:szCs w:val="24"/>
          <w:shd w:val="clear" w:color="auto" w:fill="FFFFFF"/>
          <w:lang w:eastAsia="hu-HU" w:bidi="hu-HU"/>
        </w:rPr>
        <w:t>1</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F37793">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4667A0" w:rsidRPr="008C73F0" w:rsidRDefault="00B37DA2" w:rsidP="0054581D">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8C73F0">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8C73F0">
        <w:rPr>
          <w:rFonts w:ascii="Times New Roman" w:eastAsia="Arial" w:hAnsi="Times New Roman" w:cs="Times New Roman"/>
          <w:b/>
          <w:bCs/>
          <w:color w:val="1A171C"/>
          <w:sz w:val="24"/>
          <w:szCs w:val="24"/>
          <w:shd w:val="clear" w:color="auto" w:fill="FFFFFF"/>
        </w:rPr>
        <w:t>mezőgazdasági őstermelő</w:t>
      </w:r>
      <w:r w:rsidRPr="008C73F0">
        <w:rPr>
          <w:rFonts w:ascii="Times New Roman" w:eastAsia="Arial" w:hAnsi="Times New Roman" w:cs="Times New Roman"/>
          <w:color w:val="1A171C"/>
          <w:sz w:val="24"/>
          <w:szCs w:val="24"/>
          <w:shd w:val="clear" w:color="auto" w:fill="FFFFFF"/>
          <w:lang w:eastAsia="hu-HU" w:bidi="hu-HU"/>
        </w:rPr>
        <w:t xml:space="preserve">, </w:t>
      </w:r>
      <w:r w:rsidRPr="008C73F0">
        <w:rPr>
          <w:rFonts w:ascii="Times New Roman" w:eastAsia="Arial" w:hAnsi="Times New Roman" w:cs="Times New Roman"/>
          <w:b/>
          <w:bCs/>
          <w:color w:val="1A171C"/>
          <w:sz w:val="24"/>
          <w:szCs w:val="24"/>
          <w:shd w:val="clear" w:color="auto" w:fill="FFFFFF"/>
        </w:rPr>
        <w:t xml:space="preserve">feltéve, </w:t>
      </w:r>
      <w:r w:rsidRPr="008C73F0">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8C73F0">
        <w:rPr>
          <w:rFonts w:ascii="Times New Roman" w:eastAsia="Arial" w:hAnsi="Times New Roman" w:cs="Times New Roman"/>
          <w:b/>
          <w:bCs/>
          <w:color w:val="1A171C"/>
          <w:sz w:val="24"/>
          <w:szCs w:val="24"/>
          <w:shd w:val="clear" w:color="auto" w:fill="FFFFFF"/>
        </w:rPr>
        <w:t xml:space="preserve">az adóévben a </w:t>
      </w:r>
      <w:r w:rsidR="008C73F0" w:rsidRPr="008C73F0">
        <w:rPr>
          <w:rFonts w:ascii="Times New Roman" w:eastAsia="Arial" w:hAnsi="Times New Roman" w:cs="Times New Roman"/>
          <w:b/>
          <w:bCs/>
          <w:color w:val="1A171C"/>
          <w:sz w:val="24"/>
          <w:szCs w:val="24"/>
          <w:shd w:val="clear" w:color="auto" w:fill="FFFFFF"/>
        </w:rPr>
        <w:t xml:space="preserve">az éves minimálbér 50 %-át </w:t>
      </w:r>
      <w:r w:rsidRPr="008C73F0">
        <w:rPr>
          <w:rFonts w:ascii="Times New Roman" w:eastAsia="Arial" w:hAnsi="Times New Roman" w:cs="Times New Roman"/>
          <w:b/>
          <w:bCs/>
          <w:color w:val="1A171C"/>
          <w:sz w:val="24"/>
          <w:szCs w:val="24"/>
          <w:shd w:val="clear" w:color="auto" w:fill="FFFFFF"/>
        </w:rPr>
        <w:t>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Ptk. szerinti bizalmi vagyonkezelési szerződéssel létrejött vagyontömeg, mint adóalany esetén telephely a vagyontömegben lévő, hasznosított ingatlan fekvési helye.</w:t>
      </w:r>
    </w:p>
    <w:p w:rsidR="00D01690"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az állami adóhatóság elektronikus bevallás-kitöltő és ellenőrző rendszerén keresztül elektronikus úton </w:t>
      </w:r>
      <w:r>
        <w:rPr>
          <w:rFonts w:ascii="Times New Roman" w:eastAsia="Arial" w:hAnsi="Times New Roman" w:cs="Times New Roman"/>
          <w:bCs/>
          <w:color w:val="1A171C"/>
          <w:sz w:val="24"/>
          <w:szCs w:val="24"/>
          <w:shd w:val="clear" w:color="auto" w:fill="FFFFFF"/>
          <w:lang w:eastAsia="hu-HU" w:bidi="hu-HU"/>
        </w:rPr>
        <w:t xml:space="preserve">közvetve </w:t>
      </w:r>
      <w:r w:rsidRPr="00F117DD">
        <w:rPr>
          <w:rFonts w:ascii="Times New Roman" w:eastAsia="Arial" w:hAnsi="Times New Roman" w:cs="Times New Roman"/>
          <w:bCs/>
          <w:color w:val="1A171C"/>
          <w:sz w:val="24"/>
          <w:szCs w:val="24"/>
          <w:shd w:val="clear" w:color="auto" w:fill="FFFFFF"/>
          <w:lang w:eastAsia="hu-HU" w:bidi="hu-HU"/>
        </w:rPr>
        <w:t xml:space="preserve">vagy </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döntése esetén közvetlenül, akár papíralapon </w:t>
      </w:r>
    </w:p>
    <w:p w:rsidR="00D01690" w:rsidRPr="00F117DD" w:rsidRDefault="00D01690" w:rsidP="00D01690">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
          <w:bCs/>
          <w:color w:val="1A171C"/>
          <w:sz w:val="24"/>
          <w:szCs w:val="24"/>
          <w:shd w:val="clear" w:color="auto" w:fill="FFFFFF"/>
          <w:lang w:eastAsia="hu-HU" w:bidi="hu-HU"/>
        </w:rPr>
        <w:t>az iparűzési adót működtető, székhely, telephely szerinti önkormányzati, fővárosban a fővárosi önkormányzati adóhatósághoz kell eljuttatni.</w:t>
      </w:r>
      <w:r w:rsidRPr="00F117DD">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D01690"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általános nyomtatványkitöltő (ÁNYK) program használatával  teljesítheti.</w:t>
      </w:r>
      <w:r w:rsidRPr="00B37DA2">
        <w:rPr>
          <w:rFonts w:ascii="Times New Roman" w:eastAsia="Arial" w:hAnsi="Times New Roman" w:cs="Times New Roman"/>
          <w:bCs/>
          <w:color w:val="1A171C"/>
          <w:sz w:val="24"/>
          <w:szCs w:val="24"/>
        </w:rPr>
        <w:t xml:space="preserve"> </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 xml:space="preserve">az illetékes önkormányzati adóhatósághoz papíralapon </w:t>
      </w:r>
      <w:r>
        <w:rPr>
          <w:rFonts w:ascii="Times New Roman" w:hAnsi="Times New Roman" w:cs="Times New Roman"/>
          <w:sz w:val="24"/>
          <w:szCs w:val="24"/>
        </w:rPr>
        <w:t xml:space="preserve">benyújtott iparűzési adó bevallási nyomtatványon. </w:t>
      </w:r>
      <w:r w:rsidR="00EA2CE2">
        <w:rPr>
          <w:rFonts w:ascii="Times New Roman" w:hAnsi="Times New Roman" w:cs="Times New Roman"/>
          <w:sz w:val="24"/>
          <w:szCs w:val="24"/>
        </w:rPr>
        <w:t>A nyomtatvány az adópolitikáért felelés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54581D"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D0169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F37793">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lastRenderedPageBreak/>
        <w:t>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w:t>
      </w:r>
      <w:r w:rsidR="00D01690">
        <w:rPr>
          <w:rFonts w:ascii="Times New Roman" w:eastAsia="Arial" w:hAnsi="Times New Roman" w:cs="Times New Roman"/>
          <w:b/>
          <w:bCs/>
          <w:color w:val="1A171C"/>
          <w:sz w:val="24"/>
          <w:szCs w:val="24"/>
          <w:shd w:val="clear" w:color="auto" w:fill="FFFFFF"/>
        </w:rPr>
        <w:t>1</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A III. 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54581D">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w:t>
      </w:r>
      <w:r w:rsidR="00FC5C78">
        <w:rPr>
          <w:rFonts w:ascii="Times New Roman" w:eastAsia="Times New Roman" w:hAnsi="Times New Roman" w:cs="Times New Roman"/>
          <w:sz w:val="24"/>
          <w:szCs w:val="24"/>
        </w:rPr>
        <w:t>kszik, melyet a Kormány rendeleté</w:t>
      </w:r>
      <w:r w:rsidR="00F37793">
        <w:rPr>
          <w:rFonts w:ascii="Times New Roman" w:eastAsia="Times New Roman" w:hAnsi="Times New Roman" w:cs="Times New Roman"/>
          <w:sz w:val="24"/>
          <w:szCs w:val="24"/>
        </w:rPr>
        <w:t>ben k</w:t>
      </w:r>
      <w:r w:rsidR="00556009">
        <w:rPr>
          <w:rFonts w:ascii="Times New Roman" w:eastAsia="Times New Roman" w:hAnsi="Times New Roman" w:cs="Times New Roman"/>
          <w:sz w:val="24"/>
          <w:szCs w:val="24"/>
        </w:rPr>
        <w:t xml:space="preserve">ülönleges gazdasági övezetnek minősít, </w:t>
      </w:r>
      <w:r w:rsidRPr="00AD5628">
        <w:rPr>
          <w:rFonts w:ascii="Times New Roman" w:hAnsi="Times New Roman" w:cs="Times New Roman"/>
          <w:sz w:val="24"/>
          <w:szCs w:val="24"/>
        </w:rPr>
        <w:t xml:space="preserve">különleges gazdasági övezet létrejötte napját megelőző napon </w:t>
      </w:r>
      <w:r w:rsidRPr="00AD5628">
        <w:rPr>
          <w:rFonts w:ascii="Times New Roman" w:eastAsia="Times New Roman" w:hAnsi="Times New Roman" w:cs="Times New Roman"/>
          <w:sz w:val="24"/>
          <w:szCs w:val="24"/>
        </w:rPr>
        <w:t>a 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 xml:space="preserve">adóbevallást benyújtania nem kell, az adott önkormányzat számára csak a folyamatban lévő adóévet követő adóév ötödik hónapjának utolsó napjáig </w:t>
      </w:r>
      <w:r w:rsidRPr="00AD5628">
        <w:rPr>
          <w:rFonts w:ascii="Times New Roman" w:eastAsia="Times New Roman" w:hAnsi="Times New Roman" w:cs="Times New Roman"/>
          <w:sz w:val="24"/>
          <w:szCs w:val="24"/>
        </w:rPr>
        <w:lastRenderedPageBreak/>
        <w:t>(naptári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D01690" w:rsidRPr="00B37DA2">
        <w:rPr>
          <w:rFonts w:ascii="Times New Roman" w:eastAsia="Arial" w:hAnsi="Times New Roman" w:cs="Times New Roman"/>
          <w:color w:val="1A171C"/>
          <w:sz w:val="24"/>
          <w:szCs w:val="24"/>
          <w:shd w:val="clear" w:color="auto" w:fill="FFFFFF"/>
          <w:lang w:eastAsia="hu-HU" w:bidi="hu-HU"/>
        </w:rPr>
        <w:t>20</w:t>
      </w:r>
      <w:r w:rsidR="00D01690">
        <w:rPr>
          <w:rFonts w:ascii="Times New Roman" w:eastAsia="Arial" w:hAnsi="Times New Roman" w:cs="Times New Roman"/>
          <w:color w:val="1A171C"/>
          <w:sz w:val="24"/>
          <w:szCs w:val="24"/>
          <w:shd w:val="clear" w:color="auto" w:fill="FFFFFF"/>
          <w:lang w:eastAsia="hu-HU" w:bidi="hu-HU"/>
        </w:rPr>
        <w:t>22</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ezen esetben addig az időpontig kell benyújtani, ameddig a számviteli törvény alapján a beszámoló készíthető (jellemzően az előtársasági időszak utolsó napját követő 90 napon belül). Ha az 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naptári évtől eltérő üzleti évet választó adózó esetében az áttérés éve egy adóév, de annak hossza mindig kevesebb, mint 12 hónap. Ennek tényét itt kell jelölni. (Emellett az éves bevallás benyújtásának jellegét az I. </w:t>
      </w:r>
      <w:r w:rsidRPr="00B37DA2">
        <w:rPr>
          <w:rFonts w:ascii="Times New Roman" w:eastAsia="Arial" w:hAnsi="Times New Roman" w:cs="Times New Roman"/>
          <w:color w:val="1A171C"/>
          <w:sz w:val="24"/>
          <w:szCs w:val="24"/>
          <w:shd w:val="clear" w:color="auto" w:fill="FFFFFF"/>
          <w:lang w:eastAsia="hu-HU" w:bidi="hu-HU"/>
        </w:rPr>
        <w:lastRenderedPageBreak/>
        <w:t>1. rovatban is jelölni kell. A bevallási időszaknál pedig az áttérés időszakát, mint önálló adóévet kell feltüntetni.)</w:t>
      </w:r>
    </w:p>
    <w:p w:rsidR="00EF6DDE" w:rsidRPr="00D257D7" w:rsidRDefault="00B37DA2" w:rsidP="00D257D7">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r w:rsidR="00EF6DDE" w:rsidRPr="00D257D7">
        <w:rPr>
          <w:rFonts w:ascii="Times New Roman" w:eastAsia="Arial" w:hAnsi="Times New Roman" w:cs="Times New Roman"/>
          <w:color w:val="000000"/>
          <w:sz w:val="24"/>
          <w:szCs w:val="24"/>
          <w:shd w:val="clear" w:color="auto" w:fill="FFFFFF"/>
          <w:lang w:eastAsia="hu-HU" w:bidi="hu-HU"/>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 xml:space="preserve">A Htv. 41. § (8) bekezdés alapján, a </w:t>
      </w:r>
      <w:r w:rsidR="00EF6DDE" w:rsidRPr="00EF6DDE">
        <w:rPr>
          <w:rFonts w:ascii="Times New Roman" w:eastAsia="Arial" w:hAnsi="Times New Roman" w:cs="Times New Roman"/>
          <w:color w:val="000000"/>
          <w:sz w:val="24"/>
          <w:szCs w:val="24"/>
          <w:shd w:val="clear" w:color="auto" w:fill="FFFFFF"/>
          <w:lang w:eastAsia="hu-HU" w:bidi="hu-HU"/>
        </w:rPr>
        <w:t>ősterme</w:t>
      </w:r>
      <w:r w:rsidR="00D257D7">
        <w:rPr>
          <w:rFonts w:ascii="Times New Roman" w:eastAsia="Arial" w:hAnsi="Times New Roman" w:cs="Times New Roman"/>
          <w:color w:val="000000"/>
          <w:sz w:val="24"/>
          <w:szCs w:val="24"/>
          <w:shd w:val="clear" w:color="auto" w:fill="FFFFFF"/>
          <w:lang w:eastAsia="hu-HU" w:bidi="hu-HU"/>
        </w:rPr>
        <w:t>lők családi gazdaságának tagja</w:t>
      </w:r>
      <w:r w:rsidRPr="00B37DA2">
        <w:rPr>
          <w:rFonts w:ascii="Times New Roman" w:eastAsia="Arial" w:hAnsi="Times New Roman" w:cs="Times New Roman"/>
          <w:color w:val="1A171C"/>
          <w:sz w:val="24"/>
          <w:szCs w:val="24"/>
        </w:rPr>
        <w:t xml:space="preserve">bevallásának jelölése. E négyzetbe akkor kell X-et tenni, ha 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tagjai abban állapodnak meg, hogy adóbevallási kötelmüket nem külön-külön, hanem közösen,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DB3895" w:rsidRPr="00DB3895" w:rsidRDefault="00426883" w:rsidP="002F610C">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2F610C" w:rsidRPr="002F610C">
        <w:rPr>
          <w:rFonts w:ascii="Times New Roman" w:eastAsia="Arial" w:hAnsi="Times New Roman" w:cs="Times New Roman"/>
          <w:color w:val="1A171C"/>
          <w:sz w:val="24"/>
          <w:szCs w:val="24"/>
          <w:shd w:val="clear" w:color="auto" w:fill="FFFFFF"/>
          <w:lang w:eastAsia="hu-HU" w:bidi="hu-HU"/>
        </w:rPr>
        <w:t>Itt kell szerepeltetni azt, ha a vállalkozó mikro-</w:t>
      </w:r>
      <w:r w:rsidR="002F610C">
        <w:rPr>
          <w:rFonts w:ascii="Times New Roman" w:eastAsia="Arial" w:hAnsi="Times New Roman" w:cs="Times New Roman"/>
          <w:color w:val="1A171C"/>
          <w:sz w:val="24"/>
          <w:szCs w:val="24"/>
          <w:shd w:val="clear" w:color="auto" w:fill="FFFFFF"/>
          <w:lang w:eastAsia="hu-HU" w:bidi="hu-HU"/>
        </w:rPr>
        <w:t>,</w:t>
      </w:r>
      <w:r w:rsidR="002F610C" w:rsidRPr="002F610C">
        <w:rPr>
          <w:rFonts w:ascii="Times New Roman" w:eastAsia="Arial" w:hAnsi="Times New Roman" w:cs="Times New Roman"/>
          <w:color w:val="1A171C"/>
          <w:sz w:val="24"/>
          <w:szCs w:val="24"/>
          <w:shd w:val="clear" w:color="auto" w:fill="FFFFFF"/>
          <w:lang w:eastAsia="hu-HU" w:bidi="hu-HU"/>
        </w:rPr>
        <w:t xml:space="preserve"> kis és középvállalkozásnak minősül. </w:t>
      </w:r>
    </w:p>
    <w:p w:rsidR="00B37DA2" w:rsidRDefault="00DB3895" w:rsidP="00DB3895">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E státusz</w:t>
      </w:r>
      <w:r w:rsidR="002F610C" w:rsidRPr="002F610C">
        <w:rPr>
          <w:rFonts w:ascii="Times New Roman" w:eastAsia="Arial" w:hAnsi="Times New Roman" w:cs="Times New Roman"/>
          <w:color w:val="1A171C"/>
          <w:sz w:val="24"/>
          <w:szCs w:val="24"/>
          <w:shd w:val="clear" w:color="auto" w:fill="FFFFFF"/>
          <w:lang w:eastAsia="hu-HU" w:bidi="hu-HU"/>
        </w:rPr>
        <w:t xml:space="preserve"> meghatározásához a kis- és középvállalkozásokról, fejlődésük támogatásáról szóló </w:t>
      </w:r>
      <w:r w:rsidR="002F610C" w:rsidRPr="002F610C">
        <w:rPr>
          <w:rFonts w:ascii="Times New Roman" w:eastAsia="Times New Roman" w:hAnsi="Times New Roman" w:cs="Times New Roman"/>
          <w:sz w:val="24"/>
          <w:szCs w:val="24"/>
          <w:lang w:eastAsia="ar-SA"/>
        </w:rPr>
        <w:t xml:space="preserve">2004. évi XXXIV. törvény (a továbbiakban: KKV törvény) </w:t>
      </w:r>
      <w:r w:rsidR="002F610C" w:rsidRPr="002F610C">
        <w:rPr>
          <w:rFonts w:ascii="Times New Roman" w:eastAsia="Arial" w:hAnsi="Times New Roman" w:cs="Times New Roman"/>
          <w:color w:val="1A171C"/>
          <w:sz w:val="24"/>
          <w:szCs w:val="24"/>
          <w:shd w:val="clear" w:color="auto" w:fill="FFFFFF"/>
          <w:lang w:eastAsia="hu-HU" w:bidi="hu-HU"/>
        </w:rPr>
        <w:t xml:space="preserve">szerinti KKV fogalomból kell kiindulni, azzal a különbséggel, hogy a KKV törvény 3. § (1) bekezdésének b) pontjában szereplő mérlegfőösszegre, árbevételre vonatkozó értékhatár helyett </w:t>
      </w:r>
      <w:r>
        <w:rPr>
          <w:rFonts w:ascii="Times New Roman" w:eastAsia="Arial" w:hAnsi="Times New Roman" w:cs="Times New Roman"/>
          <w:color w:val="1A171C"/>
          <w:sz w:val="24"/>
          <w:szCs w:val="24"/>
          <w:shd w:val="clear" w:color="auto" w:fill="FFFFFF"/>
          <w:lang w:eastAsia="hu-HU" w:bidi="hu-HU"/>
        </w:rPr>
        <w:t xml:space="preserve">alacsonyabb küszöbértéket, </w:t>
      </w:r>
      <w:r w:rsidR="002F610C" w:rsidRPr="002F610C">
        <w:rPr>
          <w:rFonts w:ascii="Times New Roman" w:eastAsia="Arial" w:hAnsi="Times New Roman" w:cs="Times New Roman"/>
          <w:color w:val="1A171C"/>
          <w:sz w:val="24"/>
          <w:szCs w:val="24"/>
          <w:shd w:val="clear" w:color="auto" w:fill="FFFFFF"/>
          <w:lang w:eastAsia="hu-HU" w:bidi="hu-HU"/>
        </w:rPr>
        <w:t xml:space="preserve">4 Mrd Ft összeget kell értékhatárnak tekinteni. </w:t>
      </w:r>
      <w:r>
        <w:rPr>
          <w:rFonts w:ascii="Times New Roman" w:eastAsia="Arial" w:hAnsi="Times New Roman" w:cs="Times New Roman"/>
          <w:color w:val="1A171C"/>
          <w:sz w:val="24"/>
          <w:szCs w:val="24"/>
          <w:shd w:val="clear" w:color="auto" w:fill="FFFFFF"/>
          <w:lang w:eastAsia="hu-HU" w:bidi="hu-HU"/>
        </w:rPr>
        <w:t>Egyebekben a KKV törvény szerinti KKV mikro-, kis- és középvállalkozásra vonatkozó egyéb előírásai (pl.: létszámkritérium, partnervállalkozásokra vonatkozó összeszámítási szabály) változatlanul alkalmazandóak.</w:t>
      </w:r>
      <w:r w:rsidR="002F610C" w:rsidRPr="002F610C">
        <w:rPr>
          <w:rFonts w:ascii="Times New Roman" w:eastAsia="Arial" w:hAnsi="Times New Roman" w:cs="Times New Roman"/>
          <w:color w:val="1A171C"/>
          <w:sz w:val="24"/>
          <w:szCs w:val="24"/>
          <w:shd w:val="clear" w:color="auto" w:fill="FFFFFF"/>
          <w:lang w:eastAsia="hu-HU" w:bidi="hu-HU"/>
        </w:rPr>
        <w:t xml:space="preserve">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Amennyiben itt X-et jelöl a négyzetben, akkor lehet alkalmazni az a szabályt, miszerint a 2021. adóévben végződő adóévben a mikro-, kis- és középvállalkozás esetén az adó mértéke legfeljebb 1% lehet (ha az önkormányzati rendeleti adómérték ettől kisebb, akkor azt kell alkalmazni.).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Az önkormányzati adómértékkel (ha </w:t>
      </w:r>
      <w:r w:rsidR="002E6C7B">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 xml:space="preserve">z több, mint 1%) számított adó és az 1%-os mértékkel számított adó különbözete (támogatástartalom) az uniós jog értelmében </w:t>
      </w:r>
      <w:r w:rsidR="008F4727">
        <w:rPr>
          <w:rFonts w:ascii="Times New Roman" w:eastAsia="Arial" w:hAnsi="Times New Roman" w:cs="Times New Roman"/>
          <w:color w:val="000000"/>
          <w:sz w:val="24"/>
          <w:szCs w:val="24"/>
        </w:rPr>
        <w:t>(</w:t>
      </w:r>
      <w:r w:rsidR="008F4727" w:rsidRPr="001F0B8F">
        <w:rPr>
          <w:rFonts w:ascii="Times New Roman" w:eastAsia="Times New Roman" w:hAnsi="Times New Roman" w:cs="Times New Roman"/>
          <w:sz w:val="24"/>
          <w:szCs w:val="24"/>
          <w:lang w:eastAsia="ar-SA"/>
        </w:rPr>
        <w:t>az Európai Unió működéséről szóló Szerződés (EUMSz) 107. cikk (1) bekezdés szerinti</w:t>
      </w:r>
      <w:r w:rsidR="008F4727">
        <w:rPr>
          <w:rFonts w:ascii="Times New Roman" w:eastAsia="Times New Roman" w:hAnsi="Times New Roman" w:cs="Times New Roman"/>
          <w:sz w:val="24"/>
          <w:szCs w:val="24"/>
          <w:lang w:eastAsia="ar-SA"/>
        </w:rPr>
        <w:t>)</w:t>
      </w:r>
      <w:r w:rsidR="008F4727" w:rsidRPr="001F0B8F">
        <w:rPr>
          <w:rFonts w:ascii="Times New Roman" w:eastAsia="Times New Roman" w:hAnsi="Times New Roman" w:cs="Times New Roman"/>
          <w:sz w:val="24"/>
          <w:szCs w:val="24"/>
          <w:lang w:eastAsia="ar-SA"/>
        </w:rPr>
        <w:t xml:space="preserve"> állami</w:t>
      </w:r>
      <w:r w:rsidR="008F4727">
        <w:rPr>
          <w:rFonts w:ascii="Times New Roman" w:eastAsia="Times New Roman" w:hAnsi="Times New Roman" w:cs="Times New Roman"/>
          <w:sz w:val="24"/>
          <w:szCs w:val="24"/>
          <w:lang w:eastAsia="ar-SA"/>
        </w:rPr>
        <w:t xml:space="preserve"> támogatásnak</w:t>
      </w:r>
      <w:r w:rsidR="008F4727" w:rsidRPr="001F0B8F">
        <w:rPr>
          <w:rFonts w:ascii="Times New Roman" w:eastAsia="Times New Roman" w:hAnsi="Times New Roman" w:cs="Times New Roman"/>
          <w:sz w:val="24"/>
          <w:szCs w:val="24"/>
          <w:lang w:eastAsia="ar-SA"/>
        </w:rPr>
        <w:t xml:space="preserve"> </w:t>
      </w:r>
      <w:r>
        <w:rPr>
          <w:rFonts w:ascii="Times New Roman" w:eastAsia="Arial" w:hAnsi="Times New Roman" w:cs="Times New Roman"/>
          <w:color w:val="000000"/>
          <w:sz w:val="24"/>
          <w:szCs w:val="24"/>
        </w:rPr>
        <w:t>számít.</w:t>
      </w:r>
    </w:p>
    <w:p w:rsidR="002F610C"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color w:val="000000"/>
          <w:sz w:val="24"/>
          <w:szCs w:val="24"/>
        </w:rPr>
        <w:t>A jelölés és a csökkentett adómérték alkalmazása azt is jelenti</w:t>
      </w:r>
      <w:r w:rsidR="007E4A95">
        <w:rPr>
          <w:rFonts w:ascii="Times New Roman" w:eastAsia="Arial" w:hAnsi="Times New Roman" w:cs="Times New Roman"/>
          <w:color w:val="000000"/>
          <w:sz w:val="24"/>
          <w:szCs w:val="24"/>
        </w:rPr>
        <w:t xml:space="preserve"> egyben</w:t>
      </w:r>
      <w:r>
        <w:rPr>
          <w:rFonts w:ascii="Times New Roman" w:eastAsia="Arial" w:hAnsi="Times New Roman" w:cs="Times New Roman"/>
          <w:color w:val="000000"/>
          <w:sz w:val="24"/>
          <w:szCs w:val="24"/>
        </w:rPr>
        <w:t>, hogy az adózó nyilatkozik arról, hogy</w:t>
      </w:r>
      <w:r w:rsidR="008F4727">
        <w:rPr>
          <w:rFonts w:ascii="Times New Roman" w:eastAsia="Arial" w:hAnsi="Times New Roman" w:cs="Times New Roman"/>
          <w:color w:val="000000"/>
          <w:sz w:val="24"/>
          <w:szCs w:val="24"/>
        </w:rPr>
        <w:t xml:space="preserve"> ezt a támogatást az</w:t>
      </w:r>
      <w:r w:rsidRPr="001F0B8F">
        <w:rPr>
          <w:rFonts w:ascii="Times New Roman" w:eastAsia="Times New Roman" w:hAnsi="Times New Roman" w:cs="Times New Roman"/>
          <w:sz w:val="24"/>
          <w:szCs w:val="24"/>
          <w:lang w:eastAsia="ar-SA"/>
        </w:rPr>
        <w:t xml:space="preserve"> „Állami támogatási intézkedésekre vonatkozó ideiglenes keret a gazdaságnak a jelenlegi COVID-19-járvánnyal összefüggésben való támogatása céljából” című, 2020. március 19-i, 2020/C 91 I/01 számú európai bizottsági közlemény (a továbbiakban: közlemény) 3.1. szakasza szerinti átmeneti támogatásként (a továbbiakban: átmeneti támogatás)</w:t>
      </w:r>
      <w:r>
        <w:rPr>
          <w:rFonts w:ascii="Times New Roman" w:eastAsia="Times New Roman" w:hAnsi="Times New Roman" w:cs="Times New Roman"/>
          <w:sz w:val="24"/>
          <w:szCs w:val="24"/>
          <w:lang w:eastAsia="ar-SA"/>
        </w:rPr>
        <w:t xml:space="preserve"> veszi igénybe</w:t>
      </w:r>
      <w:r w:rsidRPr="001F0B8F">
        <w:rPr>
          <w:rFonts w:ascii="Times New Roman" w:eastAsia="Times New Roman" w:hAnsi="Times New Roman" w:cs="Times New Roman"/>
          <w:sz w:val="24"/>
          <w:szCs w:val="24"/>
          <w:lang w:eastAsia="ar-SA"/>
        </w:rPr>
        <w:t>.</w:t>
      </w:r>
    </w:p>
    <w:p w:rsidR="002F610C" w:rsidRPr="001F0B8F"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Amennyiben a támogatástartalom több, mint az átmeneti támogatás összege, akkor a fennmaradó különbözet de minimis támogatásként vehető igénybe, amely </w:t>
      </w:r>
      <w:r w:rsidRPr="001F0B8F">
        <w:rPr>
          <w:rFonts w:ascii="Times New Roman" w:eastAsia="Times New Roman" w:hAnsi="Times New Roman" w:cs="Times New Roman"/>
          <w:sz w:val="24"/>
          <w:szCs w:val="24"/>
          <w:lang w:eastAsia="ar-SA"/>
        </w:rPr>
        <w:t>a vállalkozás tevékenységének függvényében</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1407/2013/EU bizottsági rendelet szerinti általános csekély összegű támogatásként,</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az 1408/2013/EU bizottsági rendelet szerinti mezőgazdasági csekély összegű támogatásként, vagy</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717/2014/EU bizottsági rendelet szerinti halászati csekély összegű támogatásként</w:t>
      </w:r>
    </w:p>
    <w:p w:rsidR="002F610C" w:rsidRPr="001F0B8F" w:rsidRDefault="002F610C" w:rsidP="002F610C">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vehető igénybe</w:t>
      </w:r>
      <w:r w:rsidRPr="001F0B8F">
        <w:rPr>
          <w:rFonts w:ascii="Times New Roman" w:eastAsia="Times New Roman" w:hAnsi="Times New Roman" w:cs="Times New Roman"/>
          <w:sz w:val="24"/>
          <w:szCs w:val="24"/>
          <w:lang w:eastAsia="ar-SA"/>
        </w:rPr>
        <w:t>.</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zott ingatlanbefektetési társaság, a Szit. tv. szerinti szabályozott ingatlanbefektetési elővállalkozás, valamint említettek projekttársasága e rovatba tesz X-et,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B37DA2" w:rsidRPr="00EF6DDE" w:rsidRDefault="00B7501B" w:rsidP="00EF6DDE">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 xml:space="preserve"> az </w:t>
      </w:r>
      <w:r w:rsidR="00E51237" w:rsidRPr="00EF6DDE">
        <w:rPr>
          <w:rFonts w:ascii="Times New Roman" w:eastAsia="Arial" w:hAnsi="Times New Roman" w:cs="Times New Roman"/>
          <w:color w:val="1A171C"/>
          <w:sz w:val="24"/>
          <w:szCs w:val="24"/>
          <w:shd w:val="clear" w:color="auto" w:fill="FFFFFF"/>
          <w:lang w:eastAsia="hu-HU" w:bidi="hu-HU"/>
        </w:rPr>
        <w:t>Art.</w:t>
      </w:r>
      <w:r w:rsidR="00B37DA2" w:rsidRPr="00EF6DDE">
        <w:rPr>
          <w:rFonts w:ascii="Times New Roman" w:eastAsia="Arial" w:hAnsi="Times New Roman" w:cs="Times New Roman"/>
          <w:color w:val="1A171C"/>
          <w:sz w:val="24"/>
          <w:szCs w:val="24"/>
          <w:shd w:val="clear" w:color="auto" w:fill="FFFFFF"/>
          <w:lang w:eastAsia="hu-HU" w:bidi="hu-HU"/>
        </w:rPr>
        <w:t xml:space="preserve"> alapján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EF6DDE">
        <w:rPr>
          <w:rFonts w:ascii="Times New Roman" w:eastAsia="Arial" w:hAnsi="Times New Roman" w:cs="Times New Roman"/>
          <w:color w:val="1A171C"/>
          <w:sz w:val="24"/>
          <w:szCs w:val="24"/>
          <w:shd w:val="clear" w:color="auto" w:fill="FFFFFF"/>
          <w:lang w:eastAsia="hu-HU" w:bidi="hu-HU"/>
        </w:rPr>
        <w:softHyphen/>
        <w:t>bítés vonatkozik.</w:t>
      </w:r>
      <w:r w:rsidR="00EF6DDE" w:rsidRPr="00EF6DDE">
        <w:rPr>
          <w:rFonts w:ascii="Times New Roman" w:eastAsia="Arial" w:hAnsi="Times New Roman" w:cs="Times New Roman"/>
          <w:color w:val="1A171C"/>
          <w:sz w:val="24"/>
          <w:szCs w:val="24"/>
          <w:shd w:val="clear" w:color="auto" w:fill="FFFFFF"/>
          <w:lang w:eastAsia="hu-HU" w:bidi="hu-HU"/>
        </w:rPr>
        <w:t xml:space="preserve"> </w:t>
      </w:r>
      <w:r w:rsidR="00EF6DDE">
        <w:rPr>
          <w:rFonts w:ascii="Times New Roman" w:eastAsia="Arial" w:hAnsi="Times New Roman" w:cs="Times New Roman"/>
          <w:color w:val="1A171C"/>
          <w:sz w:val="24"/>
          <w:szCs w:val="24"/>
          <w:shd w:val="clear" w:color="auto" w:fill="FFFFFF"/>
          <w:lang w:eastAsia="hu-HU" w:bidi="hu-HU"/>
        </w:rPr>
        <w:t xml:space="preserve"> Fontos összefüggés, hogy amennyiben </w:t>
      </w:r>
      <w:r w:rsidR="00EF6DDE" w:rsidRPr="00EF6DDE">
        <w:rPr>
          <w:rFonts w:ascii="Times New Roman" w:eastAsia="Arial" w:hAnsi="Times New Roman" w:cs="Times New Roman"/>
          <w:color w:val="1A171C"/>
          <w:sz w:val="24"/>
          <w:szCs w:val="24"/>
          <w:shd w:val="clear" w:color="auto" w:fill="FFFFFF"/>
          <w:lang w:eastAsia="hu-HU" w:bidi="hu-HU"/>
        </w:rPr>
        <w:t xml:space="preserve">a vállalkozó a számvitelről szóló törvény szerinti jelentős vagy nem jelentős összegű hibára tekintettel önellenőrzést végzett, vagy az adóhatóság végzett ellenőrzést és a hiba a feltárása évében a helyi iparűzési adóalapjára is hatással volt, azaz a hiba feltárása adóévének adóalap-elemeinél (és nem csak a korábbi évekre vonatkozó önellenőrzésnél) is figyelembe kellene venni a hiba korrekcióját, mert azt a főkönyvi könyvelésben rögzítik, akkor az adóalap-elemeket ennek megfelelően kell számítani. </w:t>
      </w:r>
      <w:r w:rsidR="00EF6DDE">
        <w:rPr>
          <w:rFonts w:ascii="Times New Roman" w:eastAsia="Arial" w:hAnsi="Times New Roman" w:cs="Times New Roman"/>
          <w:color w:val="1A171C"/>
          <w:sz w:val="24"/>
          <w:szCs w:val="24"/>
          <w:shd w:val="clear" w:color="auto" w:fill="FFFFFF"/>
          <w:lang w:eastAsia="hu-HU" w:bidi="hu-HU"/>
        </w:rPr>
        <w:t xml:space="preserve">A </w:t>
      </w:r>
      <w:r w:rsidR="00EF6DDE" w:rsidRPr="00EF6DDE">
        <w:rPr>
          <w:rFonts w:ascii="Times New Roman" w:eastAsia="Arial" w:hAnsi="Times New Roman" w:cs="Times New Roman"/>
          <w:color w:val="1A171C"/>
          <w:sz w:val="24"/>
          <w:szCs w:val="24"/>
          <w:shd w:val="clear" w:color="auto" w:fill="FFFFFF"/>
          <w:lang w:eastAsia="hu-HU" w:bidi="hu-HU"/>
        </w:rPr>
        <w:t>Htv. 41. § (9) beke</w:t>
      </w:r>
      <w:r w:rsidR="00EF6DDE">
        <w:rPr>
          <w:rFonts w:ascii="Times New Roman" w:eastAsia="Arial" w:hAnsi="Times New Roman" w:cs="Times New Roman"/>
          <w:color w:val="1A171C"/>
          <w:sz w:val="24"/>
          <w:szCs w:val="24"/>
          <w:shd w:val="clear" w:color="auto" w:fill="FFFFFF"/>
          <w:lang w:eastAsia="hu-HU" w:bidi="hu-HU"/>
        </w:rPr>
        <w:t xml:space="preserve">zdésének </w:t>
      </w:r>
      <w:r w:rsidR="00EF6DDE" w:rsidRPr="00EF6DDE">
        <w:rPr>
          <w:rFonts w:ascii="Times New Roman" w:eastAsia="Arial" w:hAnsi="Times New Roman" w:cs="Times New Roman"/>
          <w:color w:val="1A171C"/>
          <w:sz w:val="24"/>
          <w:szCs w:val="24"/>
          <w:shd w:val="clear" w:color="auto" w:fill="FFFFFF"/>
          <w:lang w:eastAsia="hu-HU" w:bidi="hu-HU"/>
        </w:rPr>
        <w:t xml:space="preserve">feltételes módú megfogalmazása </w:t>
      </w:r>
      <w:r w:rsidR="00EF6DDE">
        <w:rPr>
          <w:rFonts w:ascii="Times New Roman" w:eastAsia="Arial" w:hAnsi="Times New Roman" w:cs="Times New Roman"/>
          <w:color w:val="1A171C"/>
          <w:sz w:val="24"/>
          <w:szCs w:val="24"/>
          <w:shd w:val="clear" w:color="auto" w:fill="FFFFFF"/>
          <w:lang w:eastAsia="hu-HU" w:bidi="hu-HU"/>
        </w:rPr>
        <w:t>azonban azt</w:t>
      </w:r>
      <w:r w:rsidR="00EF6DDE" w:rsidRPr="00EF6DDE">
        <w:rPr>
          <w:rFonts w:ascii="Times New Roman" w:eastAsia="Arial" w:hAnsi="Times New Roman" w:cs="Times New Roman"/>
          <w:color w:val="1A171C"/>
          <w:sz w:val="24"/>
          <w:szCs w:val="24"/>
          <w:shd w:val="clear" w:color="auto" w:fill="FFFFFF"/>
          <w:lang w:eastAsia="hu-HU" w:bidi="hu-HU"/>
        </w:rPr>
        <w:t xml:space="preserve"> is lehetővé teszi, hogy az adózó döntése szerint a feltárt hiba hatását a feltárás adóévéről szóló adómegállapítás során vegye figyelembe, azaz ne térjen el a főkönyvi könyvelésben szereplő adóalap-elemek összegétől. Ebben az esetben nincs szükség továbbra sem önellenőrzésre.</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 xml:space="preserve">egyikét sem kell </w:t>
      </w:r>
      <w:r w:rsidRPr="00B37DA2">
        <w:rPr>
          <w:rFonts w:ascii="Times New Roman" w:eastAsia="Arial" w:hAnsi="Times New Roman" w:cs="Times New Roman"/>
          <w:b/>
          <w:bCs/>
          <w:color w:val="1A171C"/>
          <w:sz w:val="24"/>
          <w:szCs w:val="24"/>
          <w:shd w:val="clear" w:color="auto" w:fill="FFFFFF"/>
        </w:rPr>
        <w:lastRenderedPageBreak/>
        <w:t>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függetlenül 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00D257D7" w:rsidRPr="00D257D7">
        <w:rPr>
          <w:rFonts w:ascii="Times New Roman" w:eastAsia="Arial" w:hAnsi="Times New Roman" w:cs="Times New Roman"/>
          <w:color w:val="000000"/>
          <w:sz w:val="24"/>
          <w:szCs w:val="24"/>
          <w:shd w:val="clear" w:color="auto" w:fill="FFFFFF"/>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w:t>
      </w:r>
      <w:r w:rsidR="00D257D7">
        <w:rPr>
          <w:rFonts w:ascii="Times New Roman" w:eastAsia="Arial" w:hAnsi="Times New Roman" w:cs="Times New Roman"/>
          <w:color w:val="1A171C"/>
          <w:sz w:val="24"/>
          <w:szCs w:val="24"/>
        </w:rPr>
        <w:t>z őstermelők</w:t>
      </w:r>
      <w:r w:rsidRPr="00B37DA2">
        <w:rPr>
          <w:rFonts w:ascii="Times New Roman" w:eastAsia="Arial" w:hAnsi="Times New Roman" w:cs="Times New Roman"/>
          <w:color w:val="1A171C"/>
          <w:sz w:val="24"/>
          <w:szCs w:val="24"/>
        </w:rPr>
        <w:t xml:space="preserve"> családi 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vallja be. </w:t>
      </w:r>
      <w:r w:rsidRPr="00B37DA2">
        <w:rPr>
          <w:rFonts w:ascii="Times New Roman" w:eastAsia="Arial" w:hAnsi="Times New Roman" w:cs="Times New Roman"/>
          <w:color w:val="1A171C"/>
          <w:sz w:val="24"/>
          <w:szCs w:val="24"/>
        </w:rPr>
        <w:lastRenderedPageBreak/>
        <w:t xml:space="preserve">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w:t>
      </w:r>
      <w:r w:rsidRPr="006F7D8C">
        <w:rPr>
          <w:rFonts w:ascii="Times New Roman" w:eastAsia="Arial" w:hAnsi="Times New Roman" w:cs="Times New Roman"/>
          <w:color w:val="1A171C"/>
          <w:sz w:val="24"/>
          <w:szCs w:val="24"/>
          <w:shd w:val="clear" w:color="auto" w:fill="FFFFFF"/>
          <w:lang w:eastAsia="hu-HU" w:bidi="hu-HU"/>
        </w:rPr>
        <w:lastRenderedPageBreak/>
        <w:t>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w:t>
      </w:r>
      <w:r w:rsidRPr="00B37DA2">
        <w:rPr>
          <w:rFonts w:ascii="Times New Roman" w:eastAsia="Arial" w:hAnsi="Times New Roman" w:cs="Times New Roman"/>
          <w:color w:val="1A171C"/>
          <w:sz w:val="24"/>
          <w:szCs w:val="24"/>
          <w:shd w:val="clear" w:color="auto" w:fill="FFFFFF"/>
          <w:lang w:eastAsia="hu-HU" w:bidi="hu-HU"/>
        </w:rPr>
        <w:lastRenderedPageBreak/>
        <w:t>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Htv. 52. §-ának 25. pontjában szabályozott K+F elszámolt 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80360C">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EF6DDE">
        <w:rPr>
          <w:rFonts w:ascii="Times New Roman" w:eastAsia="Arial" w:hAnsi="Times New Roman" w:cs="Times New Roman"/>
          <w:color w:val="1A171C"/>
          <w:sz w:val="24"/>
          <w:szCs w:val="24"/>
          <w:shd w:val="clear" w:color="auto" w:fill="FFFFFF"/>
          <w:lang w:eastAsia="hu-HU" w:bidi="hu-HU"/>
        </w:rPr>
        <w:t xml:space="preserve"> Htv</w:t>
      </w:r>
      <w:r w:rsidR="00EF32E6">
        <w:rPr>
          <w:rFonts w:ascii="Times New Roman" w:eastAsia="Arial" w:hAnsi="Times New Roman" w:cs="Times New Roman"/>
          <w:color w:val="1A171C"/>
          <w:sz w:val="24"/>
          <w:szCs w:val="24"/>
          <w:shd w:val="clear" w:color="auto" w:fill="FFFFFF"/>
          <w:lang w:eastAsia="hu-HU" w:bidi="hu-HU"/>
        </w:rPr>
        <w:t>. 39. § (</w:t>
      </w:r>
      <w:r w:rsidR="00EF32E6" w:rsidRPr="00EF32E6">
        <w:rPr>
          <w:rFonts w:ascii="Times New Roman" w:eastAsia="Arial" w:hAnsi="Times New Roman" w:cs="Times New Roman"/>
          <w:color w:val="1A171C"/>
          <w:sz w:val="24"/>
          <w:szCs w:val="24"/>
          <w:shd w:val="clear" w:color="auto" w:fill="FFFFFF"/>
          <w:lang w:eastAsia="hu-HU" w:bidi="hu-HU"/>
        </w:rPr>
        <w:t xml:space="preserve">11) </w:t>
      </w:r>
      <w:r w:rsidR="00EF32E6">
        <w:rPr>
          <w:rFonts w:ascii="Times New Roman" w:eastAsia="Arial" w:hAnsi="Times New Roman" w:cs="Times New Roman"/>
          <w:color w:val="1A171C"/>
          <w:sz w:val="24"/>
          <w:szCs w:val="24"/>
          <w:shd w:val="clear" w:color="auto" w:fill="FFFFFF"/>
          <w:lang w:eastAsia="hu-HU" w:bidi="hu-HU"/>
        </w:rPr>
        <w:t>bekezdése értelmében a</w:t>
      </w:r>
      <w:r w:rsidR="00EF32E6" w:rsidRPr="00EF32E6">
        <w:rPr>
          <w:rFonts w:ascii="Times New Roman" w:eastAsia="Arial" w:hAnsi="Times New Roman" w:cs="Times New Roman"/>
          <w:color w:val="1A171C"/>
          <w:sz w:val="24"/>
          <w:szCs w:val="24"/>
          <w:shd w:val="clear" w:color="auto" w:fill="FFFFFF"/>
          <w:lang w:eastAsia="hu-HU" w:bidi="hu-HU"/>
        </w:rPr>
        <w:t>z a vállalkozó, aki a társasági adóról és az osztalékadóról szóló törvény szerint szokásos piaci ár alkalmazására kötelezett, a</w:t>
      </w:r>
      <w:r w:rsidR="00B37DA2" w:rsidRPr="00B37DA2">
        <w:rPr>
          <w:rFonts w:ascii="Times New Roman" w:eastAsia="Arial" w:hAnsi="Times New Roman" w:cs="Times New Roman"/>
          <w:color w:val="1A171C"/>
          <w:sz w:val="24"/>
          <w:szCs w:val="24"/>
          <w:shd w:val="clear" w:color="auto" w:fill="FFFFFF"/>
          <w:lang w:eastAsia="hu-HU" w:bidi="hu-HU"/>
        </w:rPr>
        <w:t xml:space="preserve">, a korrekciót a helyi iparűzési adó alapjánál is véghez kell vinni (a korrekció vonatkozhat a nettó árbevételre, az elábé-re, az anyagköltségre, a közvetített szolgáltatások értékére, az alvállalkozói teljesítések értékére). </w:t>
      </w:r>
      <w:r w:rsidR="0080360C" w:rsidRPr="00EF32E6">
        <w:rPr>
          <w:rFonts w:ascii="Times New Roman" w:eastAsia="Arial" w:hAnsi="Times New Roman" w:cs="Times New Roman"/>
          <w:color w:val="1A171C"/>
          <w:sz w:val="24"/>
          <w:szCs w:val="24"/>
          <w:shd w:val="clear" w:color="auto" w:fill="FFFFFF"/>
          <w:lang w:eastAsia="hu-HU" w:bidi="hu-HU"/>
        </w:rPr>
        <w:t xml:space="preserve">A nettó árbevétel csökkentésének vagy a nettó árbevételt csökkentő költség, ráfordítás összege növelésének feltétele, hogy a vállalkozó rendelkezzen a vele szerződő fél azon nyilatkozatával miszerint az ugyanakkora összeggel növelte a nettó árbevételt vagy csökkentette a nettó árbevételt csökkentő költség, ráfordítás összegét az őt terhelő iparűzési adó alapjának megállapítása során. Ha a szerződő fél nem alanya a helyi iparűzési adónak, akkor a nyilatkozatnak azt kell tartalmaznia, hogy e korrekciót az őt terhelő, a helyi iparűzési adónak megfelelő külföldi adó, ennek hiányában a társasági adó vagy annak megfelelő külföldi adó alapjának megállapítása során figyelembe vette.   </w:t>
      </w:r>
      <w:r w:rsidR="00B37DA2" w:rsidRPr="00B37DA2">
        <w:rPr>
          <w:rFonts w:ascii="Times New Roman" w:eastAsia="Arial" w:hAnsi="Times New Roman" w:cs="Times New Roman"/>
          <w:color w:val="1A171C"/>
          <w:sz w:val="24"/>
          <w:szCs w:val="24"/>
          <w:shd w:val="clear" w:color="auto" w:fill="FFFFFF"/>
          <w:lang w:eastAsia="hu-HU" w:bidi="hu-HU"/>
        </w:rPr>
        <w:t xml:space="preserve">A bevallási nyomtatvány lehetőséget ad arra, hogy az adózó </w:t>
      </w:r>
      <w:r w:rsidR="0080360C">
        <w:rPr>
          <w:rFonts w:ascii="Times New Roman" w:eastAsia="Arial" w:hAnsi="Times New Roman" w:cs="Times New Roman"/>
          <w:color w:val="1A171C"/>
          <w:sz w:val="24"/>
          <w:szCs w:val="24"/>
          <w:shd w:val="clear" w:color="auto" w:fill="FFFFFF"/>
          <w:lang w:eastAsia="hu-HU" w:bidi="hu-HU"/>
        </w:rPr>
        <w:t xml:space="preserve">az e feltételek mellett véghezvitt szokásos piaci árra való kiegészítés miatti </w:t>
      </w:r>
      <w:r w:rsidR="00B37DA2" w:rsidRPr="00B37DA2">
        <w:rPr>
          <w:rFonts w:ascii="Times New Roman" w:eastAsia="Arial" w:hAnsi="Times New Roman" w:cs="Times New Roman"/>
          <w:color w:val="1A171C"/>
          <w:sz w:val="24"/>
          <w:szCs w:val="24"/>
          <w:shd w:val="clear" w:color="auto" w:fill="FFFFFF"/>
          <w:lang w:eastAsia="hu-HU" w:bidi="hu-HU"/>
        </w:rPr>
        <w:t xml:space="preserve">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xml:space="preserve">. Ha azonban az így kalkulált összeg kisebb, mint az áttérés adóévét megelőző adóév 12 hónapra számított adóalapjának összege, akkor ezt az utóbbi összeget kell adóalapnak tekinteni a Htv. 40/K. §-a (1) bekezdésének értelmében.  Ez alól egy </w:t>
      </w:r>
      <w:r w:rsidR="00AD3287" w:rsidRPr="004667A0">
        <w:rPr>
          <w:sz w:val="24"/>
          <w:szCs w:val="24"/>
        </w:rPr>
        <w:lastRenderedPageBreak/>
        <w:t>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54581D"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54581D"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441332">
        <w:rPr>
          <w:rFonts w:ascii="Times New Roman" w:eastAsia="Arial" w:hAnsi="Times New Roman" w:cs="Times New Roman"/>
          <w:color w:val="1A171C"/>
          <w:sz w:val="24"/>
          <w:szCs w:val="24"/>
          <w:shd w:val="clear" w:color="auto" w:fill="FFFFFF"/>
          <w:lang w:eastAsia="hu-HU" w:bidi="hu-HU"/>
        </w:rPr>
        <w:t xml:space="preserve">Az adóalap megosztása  során </w:t>
      </w:r>
      <w:r w:rsidR="00FC5C78">
        <w:rPr>
          <w:rFonts w:ascii="Times New Roman" w:eastAsia="Arial" w:hAnsi="Times New Roman" w:cs="Times New Roman"/>
          <w:color w:val="1A171C"/>
          <w:sz w:val="24"/>
          <w:szCs w:val="24"/>
          <w:shd w:val="clear" w:color="auto" w:fill="FFFFFF"/>
          <w:lang w:eastAsia="hu-HU" w:bidi="hu-HU"/>
        </w:rPr>
        <w:t xml:space="preserve">a </w:t>
      </w:r>
      <w:r w:rsidR="00F37793">
        <w:rPr>
          <w:rFonts w:ascii="Times New Roman" w:eastAsia="Arial" w:hAnsi="Times New Roman" w:cs="Times New Roman"/>
          <w:color w:val="1A171C"/>
          <w:sz w:val="24"/>
          <w:szCs w:val="24"/>
          <w:shd w:val="clear" w:color="auto" w:fill="FFFFFF"/>
          <w:lang w:eastAsia="hu-HU" w:bidi="hu-HU"/>
        </w:rPr>
        <w:t>különleges g</w:t>
      </w:r>
      <w:r w:rsidR="00441332">
        <w:rPr>
          <w:rFonts w:ascii="Times New Roman" w:eastAsia="Arial" w:hAnsi="Times New Roman" w:cs="Times New Roman"/>
          <w:color w:val="1A171C"/>
          <w:sz w:val="24"/>
          <w:szCs w:val="24"/>
          <w:shd w:val="clear" w:color="auto" w:fill="FFFFFF"/>
          <w:lang w:eastAsia="hu-HU" w:bidi="hu-HU"/>
        </w:rPr>
        <w:t xml:space="preserve">azdasági </w:t>
      </w:r>
      <w:r w:rsidR="00F37793">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441332">
        <w:rPr>
          <w:rFonts w:ascii="Times New Roman" w:eastAsia="Arial" w:hAnsi="Times New Roman" w:cs="Times New Roman"/>
          <w:color w:val="1A171C"/>
          <w:sz w:val="24"/>
          <w:szCs w:val="24"/>
          <w:shd w:val="clear" w:color="auto" w:fill="FFFFFF"/>
          <w:lang w:eastAsia="hu-HU" w:bidi="hu-HU"/>
        </w:rPr>
        <w:t>, de – a megosztási módszer alkalmazásában választási lehetőséggel nem rendelkező</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 xml:space="preserve">s energia vagy földgáz elosztó kivételével – </w:t>
      </w:r>
      <w:r w:rsidR="00B37DA2"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B37DA2" w:rsidRPr="00BE4932">
        <w:rPr>
          <w:rFonts w:ascii="Times New Roman" w:eastAsia="Arial" w:hAnsi="Times New Roman" w:cs="Times New Roman"/>
          <w:color w:val="1A171C"/>
          <w:sz w:val="24"/>
          <w:szCs w:val="24"/>
          <w:shd w:val="clear" w:color="auto" w:fill="FFFFFF"/>
          <w:lang w:eastAsia="hu-HU" w:bidi="hu-HU"/>
        </w:rPr>
        <w:t>. 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 xml:space="preserve">adómentességet állapított meg a vállalkozó azon beruházásának értéke </w:t>
      </w:r>
      <w:r w:rsidR="00803CD8" w:rsidRPr="00803CD8">
        <w:rPr>
          <w:rFonts w:ascii="Times New Roman" w:hAnsi="Times New Roman" w:cs="Times New Roman"/>
          <w:sz w:val="24"/>
          <w:szCs w:val="24"/>
        </w:rPr>
        <w:lastRenderedPageBreak/>
        <w:t>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1D40DD"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w:t>
      </w:r>
    </w:p>
    <w:p w:rsidR="001D40DD" w:rsidRDefault="001D40DD"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Amennyiben a vállalkozás az I. blokk 10. sorában jelölte, hogy mikro-, kis- és középvállalkozásnak minősül, akkor esetében az adó mértéke 1%. Amennyiben persze az önkormányzati adómérték ettől kisebb, akkor ezt a kisebb mértéket kell alkalmazni.</w:t>
      </w:r>
    </w:p>
    <w:p w:rsidR="00B37DA2" w:rsidRPr="00A40EA4" w:rsidRDefault="00FE3518"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B37DA2" w:rsidRPr="00B37DA2" w:rsidRDefault="00893DF1">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 xml:space="preserve">adókedvezményt állapított a vállalkozó azon beruházásának értéke vagy annak egy része után, melyet a vállalkozó az adóévben helyezett üzembe, akkor az adókedvezmény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xml:space="preserve">) a 7,5%-a. Ha a vállalkozás adóalap-megosztásra </w:t>
      </w:r>
      <w:r w:rsidR="00B37DA2" w:rsidRPr="00B37DA2">
        <w:rPr>
          <w:rFonts w:ascii="Times New Roman" w:eastAsia="Arial" w:hAnsi="Times New Roman" w:cs="Times New Roman"/>
          <w:color w:val="1A171C"/>
          <w:sz w:val="24"/>
          <w:szCs w:val="24"/>
          <w:shd w:val="clear" w:color="auto" w:fill="FFFFFF"/>
          <w:lang w:eastAsia="hu-HU" w:bidi="hu-HU"/>
        </w:rPr>
        <w:lastRenderedPageBreak/>
        <w:t>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3</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3</w:t>
      </w:r>
      <w:r w:rsidR="00D7062C">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Pr>
          <w:rFonts w:ascii="Times New Roman" w:eastAsia="Arial" w:hAnsi="Times New Roman" w:cs="Times New Roman"/>
          <w:color w:val="1A171C"/>
          <w:sz w:val="24"/>
          <w:szCs w:val="24"/>
          <w:shd w:val="clear" w:color="auto" w:fill="FFFFFF"/>
          <w:lang w:eastAsia="hu-HU" w:bidi="hu-HU"/>
        </w:rPr>
        <w:t>v</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w:t>
      </w:r>
      <w:r w:rsidR="001B1F2A">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FC5C78" w:rsidRPr="00B37DA2">
        <w:rPr>
          <w:rFonts w:ascii="Times New Roman" w:eastAsia="Arial" w:hAnsi="Times New Roman" w:cs="Times New Roman"/>
          <w:color w:val="1A171C"/>
          <w:sz w:val="24"/>
          <w:szCs w:val="24"/>
          <w:shd w:val="clear" w:color="auto" w:fill="FFFFFF"/>
          <w:lang w:eastAsia="hu-HU" w:bidi="hu-HU"/>
        </w:rPr>
        <w:t>20</w:t>
      </w:r>
      <w:r w:rsidR="00FC5C78">
        <w:rPr>
          <w:rFonts w:ascii="Times New Roman" w:eastAsia="Arial" w:hAnsi="Times New Roman" w:cs="Times New Roman"/>
          <w:color w:val="1A171C"/>
          <w:sz w:val="24"/>
          <w:szCs w:val="24"/>
          <w:shd w:val="clear" w:color="auto" w:fill="FFFFFF"/>
          <w:lang w:eastAsia="hu-HU" w:bidi="hu-HU"/>
        </w:rPr>
        <w:t>23</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FC5C78" w:rsidRPr="00B37DA2">
        <w:rPr>
          <w:rFonts w:ascii="Times New Roman" w:eastAsia="Arial" w:hAnsi="Times New Roman" w:cs="Times New Roman"/>
          <w:color w:val="1A171C"/>
          <w:sz w:val="24"/>
          <w:szCs w:val="24"/>
          <w:shd w:val="clear" w:color="auto" w:fill="FFFFFF"/>
          <w:lang w:eastAsia="hu-HU" w:bidi="hu-HU"/>
        </w:rPr>
        <w:t>b</w:t>
      </w:r>
      <w:r w:rsidR="00FC5C78">
        <w:rPr>
          <w:rFonts w:ascii="Times New Roman" w:eastAsia="Arial" w:hAnsi="Times New Roman" w:cs="Times New Roman"/>
          <w:color w:val="1A171C"/>
          <w:sz w:val="24"/>
          <w:szCs w:val="24"/>
          <w:shd w:val="clear" w:color="auto" w:fill="FFFFFF"/>
          <w:lang w:eastAsia="hu-HU" w:bidi="hu-HU"/>
        </w:rPr>
        <w:t>e</w:t>
      </w:r>
      <w:r w:rsidR="00FC5C78" w:rsidRPr="00B37DA2">
        <w:rPr>
          <w:rFonts w:ascii="Times New Roman" w:eastAsia="Arial" w:hAnsi="Times New Roman" w:cs="Times New Roman"/>
          <w:color w:val="1A171C"/>
          <w:sz w:val="24"/>
          <w:szCs w:val="24"/>
          <w:shd w:val="clear" w:color="auto" w:fill="FFFFFF"/>
          <w:lang w:eastAsia="hu-HU" w:bidi="hu-HU"/>
        </w:rPr>
        <w:t xml:space="preserve">n </w:t>
      </w:r>
      <w:r w:rsidRPr="00B37DA2">
        <w:rPr>
          <w:rFonts w:ascii="Times New Roman" w:eastAsia="Arial" w:hAnsi="Times New Roman" w:cs="Times New Roman"/>
          <w:color w:val="1A171C"/>
          <w:sz w:val="24"/>
          <w:szCs w:val="24"/>
          <w:shd w:val="clear" w:color="auto" w:fill="FFFFFF"/>
          <w:lang w:eastAsia="hu-HU" w:bidi="hu-HU"/>
        </w:rPr>
        <w:t>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54581D"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Htv. 39. § (7) bekezdése értelmében </w:t>
      </w:r>
      <w:r w:rsidR="00975E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 főszabályban foglaltaktól eltérően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szolgáltatás értékének együttes összege az </w:t>
      </w:r>
      <w:r w:rsidRPr="00B37DA2">
        <w:rPr>
          <w:rFonts w:ascii="Times New Roman" w:eastAsia="Arial" w:hAnsi="Times New Roman" w:cs="Times New Roman"/>
          <w:color w:val="1A171C"/>
          <w:sz w:val="24"/>
          <w:szCs w:val="24"/>
          <w:shd w:val="clear" w:color="auto" w:fill="FFFFFF"/>
          <w:lang w:eastAsia="hu-HU" w:bidi="hu-HU"/>
        </w:rPr>
        <w:lastRenderedPageBreak/>
        <w:t>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3. sor szerinti elábé értékéből azon ráfordítás-részt, amelyet az összevont (csoportszintű) adóalap-megállításra kötelezett vállalkozó adóalany bármelyike közfinanszírozott (tb-finanszírozásban részesülő) gyógyszer értékesítésével vagy dohánykiskereskedelem-ellátási tevékenységet végző jogalany a dohány bekerülési értékével összefüggésben számol el. Továbbá a külön jogszabály alapján </w:t>
      </w:r>
      <w:r w:rsidRPr="00B37DA2">
        <w:rPr>
          <w:rFonts w:ascii="Times New Roman" w:eastAsia="Arial" w:hAnsi="Times New Roman" w:cs="Times New Roman"/>
          <w:color w:val="1A171C"/>
          <w:sz w:val="24"/>
          <w:szCs w:val="24"/>
          <w:shd w:val="clear" w:color="auto" w:fill="FFFFFF"/>
          <w:lang w:eastAsia="hu-HU" w:bidi="hu-HU"/>
        </w:rPr>
        <w:lastRenderedPageBreak/>
        <w:t>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 xml:space="preserve">az </w:t>
      </w:r>
      <w:r w:rsidRPr="00DC35D4">
        <w:rPr>
          <w:rFonts w:ascii="Times New Roman" w:eastAsia="Arial" w:hAnsi="Times New Roman" w:cs="Times New Roman"/>
          <w:color w:val="1A171C"/>
          <w:sz w:val="24"/>
          <w:szCs w:val="24"/>
          <w:shd w:val="clear" w:color="auto" w:fill="FFFFFF"/>
          <w:lang w:eastAsia="hu-HU" w:bidi="hu-HU"/>
        </w:rPr>
        <w:lastRenderedPageBreak/>
        <w:t>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Építőipari tevékenységet végző esetén - ha a rá vonatkozó specifikus megosztási módot választja - </w:t>
      </w:r>
      <w:r w:rsidRPr="00B37DA2">
        <w:rPr>
          <w:rFonts w:ascii="Times New Roman" w:eastAsia="Arial" w:hAnsi="Times New Roman" w:cs="Times New Roman"/>
          <w:color w:val="1A171C"/>
          <w:sz w:val="24"/>
          <w:szCs w:val="24"/>
          <w:shd w:val="clear" w:color="auto" w:fill="FFFFFF"/>
          <w:lang w:eastAsia="hu-HU" w:bidi="hu-HU"/>
        </w:rPr>
        <w:lastRenderedPageBreak/>
        <w:t>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15. sorban szereplő számadatból azt az előfizető számot kell itt feltüntetni, amelyik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előfizető számlázási címe alapján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lastRenderedPageBreak/>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lényegében átadja a mögöttes eszköz tulajdonlásával járó lényegében összes hasznot és kockázatot. </w:t>
      </w:r>
      <w:r w:rsidR="00F67C9F" w:rsidRPr="00A3054F">
        <w:rPr>
          <w:rFonts w:ascii="Times New Roman" w:hAnsi="Times New Roman"/>
          <w:sz w:val="24"/>
          <w:szCs w:val="24"/>
        </w:rPr>
        <w:t xml:space="preserve">A </w:t>
      </w:r>
      <w:r w:rsidR="00F67C9F" w:rsidRPr="00A3054F">
        <w:rPr>
          <w:rFonts w:ascii="Times New Roman" w:hAnsi="Times New Roman"/>
          <w:sz w:val="24"/>
          <w:szCs w:val="24"/>
        </w:rPr>
        <w:lastRenderedPageBreak/>
        <w:t>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w:t>
      </w:r>
      <w:r w:rsidR="003B4277" w:rsidRPr="00A3054F">
        <w:rPr>
          <w:rFonts w:ascii="Times New Roman" w:hAnsi="Times New Roman"/>
          <w:sz w:val="24"/>
          <w:szCs w:val="24"/>
        </w:rPr>
        <w:lastRenderedPageBreak/>
        <w:t xml:space="preserve">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54581D">
        <w:rPr>
          <w:rFonts w:ascii="Times New Roman" w:eastAsia="Arial" w:hAnsi="Times New Roman" w:cs="Times New Roman"/>
          <w:b/>
          <w:sz w:val="24"/>
          <w:szCs w:val="24"/>
        </w:rPr>
        <w:t>25. sor</w:t>
      </w:r>
      <w:r>
        <w:rPr>
          <w:rFonts w:ascii="Times New Roman" w:eastAsia="Arial" w:hAnsi="Times New Roman" w:cs="Times New Roman"/>
          <w:sz w:val="24"/>
          <w:szCs w:val="24"/>
        </w:rPr>
        <w:t>: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eladott áruk beszerzési értéke (elábé) kiindulópontját a Htv. 40/F. §-ának (1) bekezdésében foglaltak rögzítik, a kereskedelmi áru fogalmának definiálásával. Ezt a kiinduló értéket kell a Htv. által 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Htv. 52. §-ának 67. pontja értelmében azokat az eszközöket kell anyagnak tekinteni, amelyek olyan anyagok vagy anyagi eszközök formájában vannak, melyeket a termelési folyamatban vagy a </w:t>
      </w:r>
      <w:r w:rsidRPr="00B37DA2">
        <w:rPr>
          <w:rFonts w:ascii="Times New Roman" w:eastAsia="Arial" w:hAnsi="Times New Roman" w:cs="Times New Roman"/>
          <w:color w:val="1A171C"/>
          <w:sz w:val="24"/>
          <w:szCs w:val="24"/>
          <w:shd w:val="clear" w:color="auto" w:fill="FFFFFF"/>
          <w:lang w:eastAsia="hu-HU" w:bidi="hu-HU"/>
        </w:rPr>
        <w:lastRenderedPageBreak/>
        <w:t>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lastRenderedPageBreak/>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tő tényezőként jelennek meg, 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rsidR="002E693F"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w:t>
      </w:r>
      <w:r w:rsidR="00D257D7">
        <w:rPr>
          <w:rFonts w:ascii="Times New Roman" w:eastAsia="Times New Roman" w:hAnsi="Times New Roman" w:cs="Times New Roman"/>
          <w:color w:val="000000"/>
          <w:sz w:val="24"/>
          <w:szCs w:val="24"/>
          <w:lang w:eastAsia="hu-HU" w:bidi="hu-HU"/>
        </w:rPr>
        <w:t>z</w:t>
      </w:r>
      <w:r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Pr>
          <w:rFonts w:ascii="Times New Roman" w:eastAsia="Arial" w:hAnsi="Times New Roman" w:cs="Times New Roman"/>
          <w:color w:val="000000"/>
          <w:sz w:val="24"/>
          <w:szCs w:val="24"/>
          <w:shd w:val="clear" w:color="auto" w:fill="FFFFFF"/>
          <w:lang w:eastAsia="hu-HU" w:bidi="hu-HU"/>
        </w:rPr>
        <w:t xml:space="preserve"> tagjai </w:t>
      </w:r>
      <w:r w:rsidRPr="00B37DA2">
        <w:rPr>
          <w:rFonts w:ascii="Times New Roman" w:eastAsia="Times New Roman" w:hAnsi="Times New Roman" w:cs="Times New Roman"/>
          <w:color w:val="000000"/>
          <w:sz w:val="24"/>
          <w:szCs w:val="24"/>
          <w:lang w:eastAsia="hu-HU" w:bidi="hu-HU"/>
        </w:rPr>
        <w:t xml:space="preserve"> </w:t>
      </w:r>
      <w:r w:rsidR="001C7758">
        <w:rPr>
          <w:rFonts w:ascii="Times New Roman" w:eastAsia="Times New Roman" w:hAnsi="Times New Roman" w:cs="Times New Roman"/>
          <w:color w:val="000000"/>
          <w:sz w:val="24"/>
          <w:szCs w:val="24"/>
          <w:lang w:eastAsia="hu-HU" w:bidi="hu-HU"/>
        </w:rPr>
        <w:t xml:space="preserve">közösen is teljesíthetik </w:t>
      </w:r>
      <w:r w:rsidR="001C7758" w:rsidRPr="00B37DA2">
        <w:rPr>
          <w:rFonts w:ascii="Times New Roman" w:eastAsia="Times New Roman" w:hAnsi="Times New Roman" w:cs="Times New Roman"/>
          <w:color w:val="000000"/>
          <w:sz w:val="24"/>
          <w:szCs w:val="24"/>
          <w:lang w:eastAsia="hu-HU" w:bidi="hu-HU"/>
        </w:rPr>
        <w:t>(tehát nem kötelező!)</w:t>
      </w:r>
      <w:r w:rsidR="001C7758">
        <w:rPr>
          <w:rFonts w:ascii="Times New Roman" w:eastAsia="Times New Roman" w:hAnsi="Times New Roman" w:cs="Times New Roman"/>
          <w:color w:val="000000"/>
          <w:sz w:val="24"/>
          <w:szCs w:val="24"/>
          <w:lang w:eastAsia="hu-HU" w:bidi="hu-HU"/>
        </w:rPr>
        <w:t xml:space="preserve"> adókötelezettségüket. Ekkor a családi gazdaságot képviselő </w:t>
      </w:r>
      <w:r w:rsidR="00D257D7">
        <w:rPr>
          <w:rFonts w:ascii="Times New Roman" w:eastAsia="Times New Roman" w:hAnsi="Times New Roman" w:cs="Times New Roman"/>
          <w:color w:val="000000"/>
          <w:sz w:val="24"/>
          <w:szCs w:val="24"/>
          <w:lang w:eastAsia="hu-HU" w:bidi="hu-HU"/>
        </w:rPr>
        <w:t>tag</w:t>
      </w:r>
      <w:r w:rsidRPr="00B37DA2">
        <w:rPr>
          <w:rFonts w:ascii="Times New Roman" w:eastAsia="Times New Roman" w:hAnsi="Times New Roman" w:cs="Times New Roman"/>
          <w:color w:val="000000"/>
          <w:sz w:val="24"/>
          <w:szCs w:val="24"/>
          <w:lang w:eastAsia="hu-HU" w:bidi="hu-HU"/>
        </w:rPr>
        <w:t xml:space="preserve"> a</w:t>
      </w:r>
      <w:r w:rsidR="00D257D7">
        <w:rPr>
          <w:rFonts w:ascii="Times New Roman" w:eastAsia="Times New Roman" w:hAnsi="Times New Roman" w:cs="Times New Roman"/>
          <w:color w:val="000000"/>
          <w:sz w:val="24"/>
          <w:szCs w:val="24"/>
          <w:lang w:eastAsia="hu-HU" w:bidi="hu-HU"/>
        </w:rPr>
        <w:t xml:space="preserve">z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Times New Roman" w:hAnsi="Times New Roman" w:cs="Times New Roman"/>
          <w:color w:val="000000"/>
          <w:sz w:val="24"/>
          <w:szCs w:val="24"/>
          <w:lang w:eastAsia="hu-HU" w:bidi="hu-HU"/>
        </w:rPr>
        <w:t xml:space="preserve"> tevékenységvégzésből származó teljes iparűzési adóalap alapulvételével (azaz a többi </w:t>
      </w:r>
      <w:r w:rsidR="00D257D7">
        <w:rPr>
          <w:rFonts w:ascii="Times New Roman" w:eastAsia="Times New Roman" w:hAnsi="Times New Roman" w:cs="Times New Roman"/>
          <w:color w:val="000000"/>
          <w:sz w:val="24"/>
          <w:szCs w:val="24"/>
          <w:lang w:eastAsia="hu-HU" w:bidi="hu-HU"/>
        </w:rPr>
        <w:t>tagra</w:t>
      </w:r>
      <w:r w:rsidR="00D257D7" w:rsidRPr="00B37DA2">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jutó adóalaprésszel együtt) állapítja meg, vallja be és fizeti meg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sidRPr="00B37DA2">
        <w:rPr>
          <w:rFonts w:ascii="Times New Roman" w:eastAsia="Times New Roman" w:hAnsi="Times New Roman" w:cs="Times New Roman"/>
          <w:color w:val="000000"/>
          <w:sz w:val="24"/>
          <w:szCs w:val="24"/>
          <w:lang w:eastAsia="hu-HU" w:bidi="hu-HU"/>
        </w:rPr>
        <w:t xml:space="preserve"> </w:t>
      </w:r>
      <w:r w:rsidR="002E693F">
        <w:rPr>
          <w:rFonts w:ascii="Times New Roman" w:eastAsia="Times New Roman" w:hAnsi="Times New Roman" w:cs="Times New Roman"/>
          <w:color w:val="000000"/>
          <w:sz w:val="24"/>
          <w:szCs w:val="24"/>
          <w:lang w:eastAsia="hu-HU" w:bidi="hu-HU"/>
        </w:rPr>
        <w:t xml:space="preserve">teljes </w:t>
      </w:r>
      <w:r w:rsidRPr="00B37DA2">
        <w:rPr>
          <w:rFonts w:ascii="Times New Roman" w:eastAsia="Times New Roman" w:hAnsi="Times New Roman" w:cs="Times New Roman"/>
          <w:color w:val="000000"/>
          <w:sz w:val="24"/>
          <w:szCs w:val="24"/>
          <w:lang w:eastAsia="hu-HU" w:bidi="hu-HU"/>
        </w:rPr>
        <w:t>tevékenység</w:t>
      </w:r>
      <w:r w:rsidR="00D257D7">
        <w:rPr>
          <w:rFonts w:ascii="Times New Roman" w:eastAsia="Times New Roman" w:hAnsi="Times New Roman" w:cs="Times New Roman"/>
          <w:color w:val="000000"/>
          <w:sz w:val="24"/>
          <w:szCs w:val="24"/>
          <w:lang w:eastAsia="hu-HU" w:bidi="hu-HU"/>
        </w:rPr>
        <w:t>e</w:t>
      </w:r>
      <w:r w:rsidRPr="00B37DA2">
        <w:rPr>
          <w:rFonts w:ascii="Times New Roman" w:eastAsia="Times New Roman" w:hAnsi="Times New Roman" w:cs="Times New Roman"/>
          <w:color w:val="000000"/>
          <w:sz w:val="24"/>
          <w:szCs w:val="24"/>
          <w:lang w:eastAsia="hu-HU" w:bidi="hu-HU"/>
        </w:rPr>
        <w:t xml:space="preserve"> utáni adót. Az adómegállapítás ezen módjának választásáról többi </w:t>
      </w:r>
      <w:r w:rsidR="00D257D7">
        <w:rPr>
          <w:rFonts w:ascii="Times New Roman" w:eastAsia="Times New Roman" w:hAnsi="Times New Roman" w:cs="Times New Roman"/>
          <w:color w:val="000000"/>
          <w:sz w:val="24"/>
          <w:szCs w:val="24"/>
          <w:lang w:eastAsia="hu-HU" w:bidi="hu-HU"/>
        </w:rPr>
        <w:t>tagnak</w:t>
      </w:r>
      <w:r w:rsidR="001C7758">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csak nyilatkozatot kell tennie</w:t>
      </w:r>
      <w:r w:rsidR="00D257D7">
        <w:rPr>
          <w:rFonts w:ascii="Times New Roman" w:eastAsia="Times New Roman" w:hAnsi="Times New Roman" w:cs="Times New Roman"/>
          <w:color w:val="000000"/>
          <w:sz w:val="24"/>
          <w:szCs w:val="24"/>
          <w:lang w:eastAsia="hu-HU" w:bidi="hu-HU"/>
        </w:rPr>
        <w:t xml:space="preserve">, melyet </w:t>
      </w:r>
      <w:r w:rsidRPr="00B37DA2">
        <w:rPr>
          <w:rFonts w:ascii="Times New Roman" w:eastAsia="Times New Roman" w:hAnsi="Times New Roman" w:cs="Times New Roman"/>
          <w:color w:val="000000"/>
          <w:sz w:val="24"/>
          <w:szCs w:val="24"/>
          <w:lang w:eastAsia="hu-HU" w:bidi="hu-HU"/>
        </w:rPr>
        <w:t xml:space="preserve">az </w:t>
      </w:r>
      <w:r w:rsidR="00D257D7">
        <w:rPr>
          <w:rFonts w:ascii="Times New Roman" w:eastAsia="Times New Roman" w:hAnsi="Times New Roman" w:cs="Times New Roman"/>
          <w:color w:val="000000"/>
          <w:sz w:val="24"/>
          <w:szCs w:val="24"/>
          <w:lang w:eastAsia="hu-HU" w:bidi="hu-HU"/>
        </w:rPr>
        <w:t xml:space="preserve">adóbevallást benyújtó tag megőriz, s adóellenőrzés esetén bemutat az adóhatóságnak. Az adóbevallást benyújtó tag a bevallásban feltünteti, hogy </w:t>
      </w:r>
      <w:r w:rsidR="00D257D7" w:rsidRPr="00B37DA2">
        <w:rPr>
          <w:rFonts w:ascii="Times New Roman" w:eastAsia="Times New Roman" w:hAnsi="Times New Roman" w:cs="Times New Roman"/>
          <w:color w:val="000000"/>
          <w:sz w:val="24"/>
          <w:szCs w:val="24"/>
          <w:lang w:eastAsia="hu-HU" w:bidi="hu-HU"/>
        </w:rPr>
        <w:t>a</w:t>
      </w:r>
      <w:r w:rsidR="00D257D7">
        <w:rPr>
          <w:rFonts w:ascii="Times New Roman" w:eastAsia="Times New Roman" w:hAnsi="Times New Roman" w:cs="Times New Roman"/>
          <w:color w:val="000000"/>
          <w:sz w:val="24"/>
          <w:szCs w:val="24"/>
          <w:lang w:eastAsia="hu-HU" w:bidi="hu-HU"/>
        </w:rPr>
        <w:t>z</w:t>
      </w:r>
      <w:r w:rsidR="00D257D7"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2E693F">
        <w:rPr>
          <w:rFonts w:ascii="Times New Roman" w:eastAsia="Arial" w:hAnsi="Times New Roman" w:cs="Times New Roman"/>
          <w:color w:val="000000"/>
          <w:sz w:val="24"/>
          <w:szCs w:val="24"/>
          <w:shd w:val="clear" w:color="auto" w:fill="FFFFFF"/>
          <w:lang w:eastAsia="hu-HU" w:bidi="hu-HU"/>
        </w:rPr>
        <w:t xml:space="preserve"> mely tagja nev</w:t>
      </w:r>
      <w:r w:rsidR="00D257D7">
        <w:rPr>
          <w:rFonts w:ascii="Times New Roman" w:eastAsia="Arial" w:hAnsi="Times New Roman" w:cs="Times New Roman"/>
          <w:color w:val="000000"/>
          <w:sz w:val="24"/>
          <w:szCs w:val="24"/>
          <w:shd w:val="clear" w:color="auto" w:fill="FFFFFF"/>
          <w:lang w:eastAsia="hu-HU" w:bidi="hu-HU"/>
        </w:rPr>
        <w:t>ében telj</w:t>
      </w:r>
      <w:r w:rsidR="002E693F">
        <w:rPr>
          <w:rFonts w:ascii="Times New Roman" w:eastAsia="Arial" w:hAnsi="Times New Roman" w:cs="Times New Roman"/>
          <w:color w:val="000000"/>
          <w:sz w:val="24"/>
          <w:szCs w:val="24"/>
          <w:shd w:val="clear" w:color="auto" w:fill="FFFFFF"/>
          <w:lang w:eastAsia="hu-HU" w:bidi="hu-HU"/>
        </w:rPr>
        <w:t>esíti a bevallási kötel</w:t>
      </w:r>
      <w:r w:rsidR="00353D5D">
        <w:rPr>
          <w:rFonts w:ascii="Times New Roman" w:eastAsia="Arial" w:hAnsi="Times New Roman" w:cs="Times New Roman"/>
          <w:color w:val="000000"/>
          <w:sz w:val="24"/>
          <w:szCs w:val="24"/>
          <w:shd w:val="clear" w:color="auto" w:fill="FFFFFF"/>
          <w:lang w:eastAsia="hu-HU" w:bidi="hu-HU"/>
        </w:rPr>
        <w:t>e</w:t>
      </w:r>
      <w:r w:rsidR="002E693F">
        <w:rPr>
          <w:rFonts w:ascii="Times New Roman" w:eastAsia="Arial" w:hAnsi="Times New Roman" w:cs="Times New Roman"/>
          <w:color w:val="000000"/>
          <w:sz w:val="24"/>
          <w:szCs w:val="24"/>
          <w:shd w:val="clear" w:color="auto" w:fill="FFFFFF"/>
          <w:lang w:eastAsia="hu-HU" w:bidi="hu-HU"/>
        </w:rPr>
        <w:t>zettsége</w:t>
      </w:r>
      <w:r w:rsidR="00353D5D">
        <w:rPr>
          <w:rFonts w:ascii="Times New Roman" w:eastAsia="Arial" w:hAnsi="Times New Roman" w:cs="Times New Roman"/>
          <w:color w:val="000000"/>
          <w:sz w:val="24"/>
          <w:szCs w:val="24"/>
          <w:shd w:val="clear" w:color="auto" w:fill="FFFFFF"/>
          <w:lang w:eastAsia="hu-HU" w:bidi="hu-HU"/>
        </w:rPr>
        <w:t xml:space="preserve">t az érintett </w:t>
      </w:r>
      <w:r w:rsidR="002E693F" w:rsidRPr="00B37DA2">
        <w:rPr>
          <w:rFonts w:ascii="Times New Roman" w:eastAsia="Times New Roman" w:hAnsi="Times New Roman" w:cs="Times New Roman"/>
          <w:color w:val="000000"/>
          <w:sz w:val="24"/>
          <w:szCs w:val="24"/>
          <w:lang w:eastAsia="hu-HU" w:bidi="hu-HU"/>
        </w:rPr>
        <w:t>adóalanyok nevét, adóazonosító jelét</w:t>
      </w:r>
      <w:r w:rsidR="00353D5D">
        <w:rPr>
          <w:rFonts w:ascii="Times New Roman" w:eastAsia="Times New Roman" w:hAnsi="Times New Roman" w:cs="Times New Roman"/>
          <w:color w:val="000000"/>
          <w:sz w:val="24"/>
          <w:szCs w:val="24"/>
          <w:lang w:eastAsia="hu-HU" w:bidi="hu-HU"/>
        </w:rPr>
        <w:t xml:space="preserve"> is feltüntetve</w:t>
      </w:r>
      <w:r w:rsidR="001C7758">
        <w:rPr>
          <w:rFonts w:ascii="Times New Roman" w:eastAsia="Times New Roman" w:hAnsi="Times New Roman" w:cs="Times New Roman"/>
          <w:color w:val="000000"/>
          <w:sz w:val="24"/>
          <w:szCs w:val="24"/>
          <w:lang w:eastAsia="hu-HU" w:bidi="hu-HU"/>
        </w:rPr>
        <w:t xml:space="preserve">. </w:t>
      </w:r>
      <w:r w:rsidR="002E693F" w:rsidRPr="00B37DA2">
        <w:rPr>
          <w:rFonts w:ascii="Times New Roman" w:eastAsia="Times New Roman" w:hAnsi="Times New Roman" w:cs="Times New Roman"/>
          <w:color w:val="000000"/>
          <w:sz w:val="24"/>
          <w:szCs w:val="24"/>
          <w:lang w:eastAsia="hu-HU" w:bidi="hu-HU"/>
        </w:rPr>
        <w:t>E személyeknek nem kell külön-külön iparűzési adóbevallást benyújtaniuk!</w:t>
      </w:r>
    </w:p>
    <w:p w:rsidR="00B37DA2" w:rsidRPr="00B37DA2" w:rsidRDefault="002E693F" w:rsidP="002E693F">
      <w:pPr>
        <w:widowControl w:val="0"/>
        <w:spacing w:before="200" w:line="240" w:lineRule="auto"/>
        <w:jc w:val="both"/>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t>A bevallás benyújtójának saját adatait itt nem kell ismételten feltüntetni.</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1CC" w:rsidRDefault="002B61CC" w:rsidP="003611F0">
      <w:pPr>
        <w:spacing w:after="0" w:line="240" w:lineRule="auto"/>
      </w:pPr>
      <w:r>
        <w:separator/>
      </w:r>
    </w:p>
  </w:endnote>
  <w:endnote w:type="continuationSeparator" w:id="0">
    <w:p w:rsidR="002B61CC" w:rsidRDefault="002B61CC"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1CC" w:rsidRDefault="002B61CC" w:rsidP="003611F0">
      <w:pPr>
        <w:spacing w:after="0" w:line="240" w:lineRule="auto"/>
      </w:pPr>
      <w:r>
        <w:separator/>
      </w:r>
    </w:p>
  </w:footnote>
  <w:footnote w:type="continuationSeparator" w:id="0">
    <w:p w:rsidR="002B61CC" w:rsidRDefault="002B61CC" w:rsidP="003611F0">
      <w:pPr>
        <w:spacing w:after="0" w:line="240" w:lineRule="auto"/>
      </w:pPr>
      <w:r>
        <w:continuationSeparator/>
      </w:r>
    </w:p>
  </w:footnote>
  <w:footnote w:id="1">
    <w:p w:rsidR="00D01690" w:rsidRDefault="00D0169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D01690" w:rsidRDefault="00D0169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B6568CF"/>
    <w:multiLevelType w:val="hybridMultilevel"/>
    <w:tmpl w:val="6B1C6CF2"/>
    <w:lvl w:ilvl="0" w:tplc="A1E2FFC4">
      <w:start w:val="1"/>
      <w:numFmt w:val="decimal"/>
      <w:lvlText w:val="%1. §"/>
      <w:lvlJc w:val="center"/>
      <w:pPr>
        <w:ind w:left="720" w:hanging="360"/>
      </w:pPr>
      <w:rPr>
        <w:rFonts w:hint="default"/>
      </w:rPr>
    </w:lvl>
    <w:lvl w:ilvl="1" w:tplc="A1E2FFC4">
      <w:start w:val="1"/>
      <w:numFmt w:val="decimal"/>
      <w:lvlText w:val="%2. §"/>
      <w:lvlJc w:val="center"/>
      <w:pPr>
        <w:ind w:left="4329" w:hanging="360"/>
      </w:pPr>
      <w:rPr>
        <w:rFonts w:hint="default"/>
      </w:rPr>
    </w:lvl>
    <w:lvl w:ilvl="2" w:tplc="F9DE4324">
      <w:start w:val="1"/>
      <w:numFmt w:val="lowerLetter"/>
      <w:lvlText w:val="%3)"/>
      <w:lvlJc w:val="left"/>
      <w:pPr>
        <w:ind w:left="2340" w:hanging="360"/>
      </w:pPr>
      <w:rPr>
        <w:rFonts w:hint="default"/>
        <w:i/>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4" w15:restartNumberingAfterBreak="0">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5"/>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9"/>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A2"/>
    <w:rsid w:val="0001246D"/>
    <w:rsid w:val="00013EAD"/>
    <w:rsid w:val="00023DFF"/>
    <w:rsid w:val="00047C24"/>
    <w:rsid w:val="00047ED3"/>
    <w:rsid w:val="0005371E"/>
    <w:rsid w:val="00053BD5"/>
    <w:rsid w:val="00072F15"/>
    <w:rsid w:val="000749CB"/>
    <w:rsid w:val="000903CF"/>
    <w:rsid w:val="00097C71"/>
    <w:rsid w:val="000A1C2A"/>
    <w:rsid w:val="000B6EDC"/>
    <w:rsid w:val="000C0014"/>
    <w:rsid w:val="000C7967"/>
    <w:rsid w:val="000D1347"/>
    <w:rsid w:val="000D3A80"/>
    <w:rsid w:val="001109DB"/>
    <w:rsid w:val="00110ABE"/>
    <w:rsid w:val="00110E40"/>
    <w:rsid w:val="00117527"/>
    <w:rsid w:val="0013778A"/>
    <w:rsid w:val="001448C0"/>
    <w:rsid w:val="001708F9"/>
    <w:rsid w:val="00182E88"/>
    <w:rsid w:val="001841CE"/>
    <w:rsid w:val="00185A3C"/>
    <w:rsid w:val="00193D25"/>
    <w:rsid w:val="001A7FDD"/>
    <w:rsid w:val="001B1F2A"/>
    <w:rsid w:val="001C1FAC"/>
    <w:rsid w:val="001C407C"/>
    <w:rsid w:val="001C6710"/>
    <w:rsid w:val="001C7758"/>
    <w:rsid w:val="001D13C6"/>
    <w:rsid w:val="001D40DD"/>
    <w:rsid w:val="001F496C"/>
    <w:rsid w:val="001F52B1"/>
    <w:rsid w:val="00200BF9"/>
    <w:rsid w:val="002015D3"/>
    <w:rsid w:val="00214A6A"/>
    <w:rsid w:val="002215AD"/>
    <w:rsid w:val="0022319A"/>
    <w:rsid w:val="00227335"/>
    <w:rsid w:val="00236045"/>
    <w:rsid w:val="002454C2"/>
    <w:rsid w:val="00283229"/>
    <w:rsid w:val="002850BB"/>
    <w:rsid w:val="00287F54"/>
    <w:rsid w:val="002906B2"/>
    <w:rsid w:val="002B0C11"/>
    <w:rsid w:val="002B37FA"/>
    <w:rsid w:val="002B61CC"/>
    <w:rsid w:val="002C1461"/>
    <w:rsid w:val="002D2160"/>
    <w:rsid w:val="002D57AF"/>
    <w:rsid w:val="002E693F"/>
    <w:rsid w:val="002E6C7B"/>
    <w:rsid w:val="002F610C"/>
    <w:rsid w:val="002F7F5D"/>
    <w:rsid w:val="00304111"/>
    <w:rsid w:val="00320D57"/>
    <w:rsid w:val="00322E29"/>
    <w:rsid w:val="003515F3"/>
    <w:rsid w:val="00353D5D"/>
    <w:rsid w:val="003611F0"/>
    <w:rsid w:val="00361E5F"/>
    <w:rsid w:val="00377D8F"/>
    <w:rsid w:val="00380AD4"/>
    <w:rsid w:val="00384819"/>
    <w:rsid w:val="00392200"/>
    <w:rsid w:val="00397E5E"/>
    <w:rsid w:val="003A1774"/>
    <w:rsid w:val="003A1782"/>
    <w:rsid w:val="003B4277"/>
    <w:rsid w:val="003C5061"/>
    <w:rsid w:val="003D74BE"/>
    <w:rsid w:val="0040266D"/>
    <w:rsid w:val="00404632"/>
    <w:rsid w:val="00405FCA"/>
    <w:rsid w:val="0041588E"/>
    <w:rsid w:val="00424527"/>
    <w:rsid w:val="00426883"/>
    <w:rsid w:val="00441332"/>
    <w:rsid w:val="004465DD"/>
    <w:rsid w:val="00465282"/>
    <w:rsid w:val="004667A0"/>
    <w:rsid w:val="00471AAB"/>
    <w:rsid w:val="00491FE1"/>
    <w:rsid w:val="00492A94"/>
    <w:rsid w:val="00495CB1"/>
    <w:rsid w:val="004A3CBA"/>
    <w:rsid w:val="004B1401"/>
    <w:rsid w:val="004B321E"/>
    <w:rsid w:val="004B7BD2"/>
    <w:rsid w:val="004C4132"/>
    <w:rsid w:val="004D5728"/>
    <w:rsid w:val="00501BCC"/>
    <w:rsid w:val="00505BFF"/>
    <w:rsid w:val="00530D13"/>
    <w:rsid w:val="0054581D"/>
    <w:rsid w:val="00546D18"/>
    <w:rsid w:val="00555865"/>
    <w:rsid w:val="00556009"/>
    <w:rsid w:val="00564AE3"/>
    <w:rsid w:val="00567CC0"/>
    <w:rsid w:val="00570761"/>
    <w:rsid w:val="00576F64"/>
    <w:rsid w:val="00583FDD"/>
    <w:rsid w:val="00584BBB"/>
    <w:rsid w:val="005A3E11"/>
    <w:rsid w:val="005A716A"/>
    <w:rsid w:val="005B339C"/>
    <w:rsid w:val="005B56C0"/>
    <w:rsid w:val="005D1F7B"/>
    <w:rsid w:val="005D20D8"/>
    <w:rsid w:val="005F4CB4"/>
    <w:rsid w:val="006455BE"/>
    <w:rsid w:val="00661C90"/>
    <w:rsid w:val="00677326"/>
    <w:rsid w:val="00683591"/>
    <w:rsid w:val="006901E8"/>
    <w:rsid w:val="0069558D"/>
    <w:rsid w:val="006B0990"/>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4A95"/>
    <w:rsid w:val="007E5A6A"/>
    <w:rsid w:val="007F3A6E"/>
    <w:rsid w:val="00801F75"/>
    <w:rsid w:val="0080360C"/>
    <w:rsid w:val="00803CD8"/>
    <w:rsid w:val="0081135E"/>
    <w:rsid w:val="008348F8"/>
    <w:rsid w:val="00853782"/>
    <w:rsid w:val="00855D3D"/>
    <w:rsid w:val="00866E57"/>
    <w:rsid w:val="0087522D"/>
    <w:rsid w:val="008934CA"/>
    <w:rsid w:val="00893DF1"/>
    <w:rsid w:val="008943CE"/>
    <w:rsid w:val="008A2E0B"/>
    <w:rsid w:val="008A6F8D"/>
    <w:rsid w:val="008C6522"/>
    <w:rsid w:val="008C73F0"/>
    <w:rsid w:val="008D0584"/>
    <w:rsid w:val="008F4727"/>
    <w:rsid w:val="0090402C"/>
    <w:rsid w:val="00914CF7"/>
    <w:rsid w:val="00921726"/>
    <w:rsid w:val="00923107"/>
    <w:rsid w:val="00923E2C"/>
    <w:rsid w:val="0092720C"/>
    <w:rsid w:val="00927B00"/>
    <w:rsid w:val="009404DA"/>
    <w:rsid w:val="0094276F"/>
    <w:rsid w:val="00956B0A"/>
    <w:rsid w:val="009677EC"/>
    <w:rsid w:val="00975EE5"/>
    <w:rsid w:val="009907FE"/>
    <w:rsid w:val="0099535B"/>
    <w:rsid w:val="009D2751"/>
    <w:rsid w:val="009D2A87"/>
    <w:rsid w:val="009D2CD5"/>
    <w:rsid w:val="009D3A09"/>
    <w:rsid w:val="009D555F"/>
    <w:rsid w:val="009D79F7"/>
    <w:rsid w:val="00A01AD5"/>
    <w:rsid w:val="00A15200"/>
    <w:rsid w:val="00A209AD"/>
    <w:rsid w:val="00A35ECC"/>
    <w:rsid w:val="00A40306"/>
    <w:rsid w:val="00A40EA4"/>
    <w:rsid w:val="00A5433D"/>
    <w:rsid w:val="00A57AA9"/>
    <w:rsid w:val="00A60A63"/>
    <w:rsid w:val="00A72261"/>
    <w:rsid w:val="00A76168"/>
    <w:rsid w:val="00A77E39"/>
    <w:rsid w:val="00A8464B"/>
    <w:rsid w:val="00A92397"/>
    <w:rsid w:val="00AA045A"/>
    <w:rsid w:val="00AA1C81"/>
    <w:rsid w:val="00AA6334"/>
    <w:rsid w:val="00AB21DD"/>
    <w:rsid w:val="00AC0326"/>
    <w:rsid w:val="00AC2C8F"/>
    <w:rsid w:val="00AD236A"/>
    <w:rsid w:val="00AD254A"/>
    <w:rsid w:val="00AD3287"/>
    <w:rsid w:val="00AE190E"/>
    <w:rsid w:val="00AE6D25"/>
    <w:rsid w:val="00B23AD5"/>
    <w:rsid w:val="00B258F7"/>
    <w:rsid w:val="00B33E6D"/>
    <w:rsid w:val="00B37DA2"/>
    <w:rsid w:val="00B7501B"/>
    <w:rsid w:val="00B85F24"/>
    <w:rsid w:val="00B87AFD"/>
    <w:rsid w:val="00B9304E"/>
    <w:rsid w:val="00B96ADE"/>
    <w:rsid w:val="00BA1CBB"/>
    <w:rsid w:val="00BA2E50"/>
    <w:rsid w:val="00BB41BE"/>
    <w:rsid w:val="00BC7F5D"/>
    <w:rsid w:val="00BE46C1"/>
    <w:rsid w:val="00BE4932"/>
    <w:rsid w:val="00BE747A"/>
    <w:rsid w:val="00BF6129"/>
    <w:rsid w:val="00C0070D"/>
    <w:rsid w:val="00C12DC8"/>
    <w:rsid w:val="00C21390"/>
    <w:rsid w:val="00C4006C"/>
    <w:rsid w:val="00C532EF"/>
    <w:rsid w:val="00C63FE3"/>
    <w:rsid w:val="00C66531"/>
    <w:rsid w:val="00C7324D"/>
    <w:rsid w:val="00C86934"/>
    <w:rsid w:val="00C9035E"/>
    <w:rsid w:val="00C92C62"/>
    <w:rsid w:val="00C9523F"/>
    <w:rsid w:val="00C968DB"/>
    <w:rsid w:val="00CB3DAF"/>
    <w:rsid w:val="00CC17CA"/>
    <w:rsid w:val="00CC187F"/>
    <w:rsid w:val="00CD1B5B"/>
    <w:rsid w:val="00D01619"/>
    <w:rsid w:val="00D01690"/>
    <w:rsid w:val="00D01BFD"/>
    <w:rsid w:val="00D030E1"/>
    <w:rsid w:val="00D03B9C"/>
    <w:rsid w:val="00D04031"/>
    <w:rsid w:val="00D04334"/>
    <w:rsid w:val="00D257D7"/>
    <w:rsid w:val="00D26F9B"/>
    <w:rsid w:val="00D357F4"/>
    <w:rsid w:val="00D4346F"/>
    <w:rsid w:val="00D43B8C"/>
    <w:rsid w:val="00D62F14"/>
    <w:rsid w:val="00D670AF"/>
    <w:rsid w:val="00D7062C"/>
    <w:rsid w:val="00D7152B"/>
    <w:rsid w:val="00D7235F"/>
    <w:rsid w:val="00D75BA7"/>
    <w:rsid w:val="00D76445"/>
    <w:rsid w:val="00D8096D"/>
    <w:rsid w:val="00D83A97"/>
    <w:rsid w:val="00DB3895"/>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32E6"/>
    <w:rsid w:val="00EF5BDE"/>
    <w:rsid w:val="00EF6DDE"/>
    <w:rsid w:val="00F03D35"/>
    <w:rsid w:val="00F14767"/>
    <w:rsid w:val="00F22773"/>
    <w:rsid w:val="00F32605"/>
    <w:rsid w:val="00F33C1F"/>
    <w:rsid w:val="00F37793"/>
    <w:rsid w:val="00F46D30"/>
    <w:rsid w:val="00F51CEB"/>
    <w:rsid w:val="00F67C9F"/>
    <w:rsid w:val="00F80D4E"/>
    <w:rsid w:val="00F84D26"/>
    <w:rsid w:val="00F90C4D"/>
    <w:rsid w:val="00F91798"/>
    <w:rsid w:val="00F91CF3"/>
    <w:rsid w:val="00FB1B43"/>
    <w:rsid w:val="00FC5C78"/>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949DB-C630-4DC7-9CE6-7723F370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aliases w:val="List Paragraph à moi,Számozott lista 1,LISTA,Dot pt,No Spacing1,List Paragraph Char Char Char,Indicator Text,Numbered Para 1,Yellow Bullet,Normal bullet 2,Welt L Char,Welt L,Bullet List,FooterText,numbered,Paragraphe de liste1,列出段落"/>
    <w:basedOn w:val="Norml"/>
    <w:link w:val="ListaszerbekezdsChar"/>
    <w:uiPriority w:val="34"/>
    <w:qFormat/>
    <w:rsid w:val="00F33C1F"/>
    <w:pPr>
      <w:ind w:left="720"/>
      <w:contextualSpacing/>
    </w:pPr>
  </w:style>
  <w:style w:type="character" w:customStyle="1" w:styleId="ListaszerbekezdsChar">
    <w:name w:val="Listaszerű bekezdés Char"/>
    <w:aliases w:val="List Paragraph à moi Char,Számozott lista 1 Char,LISTA Char,Dot pt Char,No Spacing1 Char,List Paragraph Char Char Char Char,Indicator Text Char,Numbered Para 1 Char,Yellow Bullet Char,Normal bullet 2 Char,Welt L Char Char"/>
    <w:link w:val="Listaszerbekezds"/>
    <w:uiPriority w:val="99"/>
    <w:qFormat/>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kiemel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2.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502E0B-FB7A-444D-9F5A-D8C939BA6B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D9D269-487D-4813-A68F-8052A2D0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16319</Words>
  <Characters>112604</Characters>
  <Application>Microsoft Office Word</Application>
  <DocSecurity>0</DocSecurity>
  <Lines>938</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Nagyné dr. Farkas Anikó</dc:creator>
  <cp:lastModifiedBy>admin</cp:lastModifiedBy>
  <cp:revision>2</cp:revision>
  <cp:lastPrinted>2020-12-17T15:43:00Z</cp:lastPrinted>
  <dcterms:created xsi:type="dcterms:W3CDTF">2021-03-29T11:34:00Z</dcterms:created>
  <dcterms:modified xsi:type="dcterms:W3CDTF">2021-03-29T11:34:00Z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